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2E7B5" w14:textId="77777777" w:rsidR="00F22CBB" w:rsidRPr="00CA595E" w:rsidRDefault="00F22CBB" w:rsidP="006B1DC0">
      <w:pPr>
        <w:spacing w:line="360" w:lineRule="auto"/>
        <w:rPr>
          <w:rFonts w:ascii="Garamond" w:hAnsi="Garamond"/>
          <w:color w:val="002060"/>
          <w:sz w:val="24"/>
          <w:szCs w:val="24"/>
        </w:rPr>
      </w:pPr>
      <w:r w:rsidRPr="00CA595E">
        <w:rPr>
          <w:rFonts w:ascii="Garamond" w:hAnsi="Garamond"/>
          <w:color w:val="002060"/>
          <w:sz w:val="24"/>
          <w:szCs w:val="24"/>
        </w:rPr>
        <w:t xml:space="preserve">JOB DESCRIPTION </w:t>
      </w:r>
    </w:p>
    <w:p w14:paraId="7E500269" w14:textId="684906EC" w:rsidR="00A81D9E" w:rsidRPr="00CA595E" w:rsidRDefault="00E354F1" w:rsidP="006B1DC0">
      <w:pPr>
        <w:spacing w:line="360" w:lineRule="auto"/>
        <w:rPr>
          <w:rFonts w:ascii="Garamond" w:hAnsi="Garamond"/>
          <w:color w:val="002060"/>
          <w:sz w:val="24"/>
          <w:szCs w:val="24"/>
        </w:rPr>
      </w:pPr>
      <w:r w:rsidRPr="00CA595E">
        <w:rPr>
          <w:rFonts w:ascii="Garamond" w:hAnsi="Garamond"/>
          <w:b/>
          <w:bCs/>
          <w:color w:val="002060"/>
          <w:sz w:val="24"/>
          <w:szCs w:val="24"/>
        </w:rPr>
        <w:t>Job title</w:t>
      </w:r>
      <w:r w:rsidRPr="00CA595E">
        <w:rPr>
          <w:rFonts w:ascii="Garamond" w:hAnsi="Garamond"/>
          <w:color w:val="002060"/>
          <w:sz w:val="24"/>
          <w:szCs w:val="24"/>
        </w:rPr>
        <w:t>- Youth support worker</w:t>
      </w:r>
    </w:p>
    <w:p w14:paraId="549B827F" w14:textId="5619B49F" w:rsidR="00E354F1" w:rsidRPr="00CA595E" w:rsidRDefault="00E354F1" w:rsidP="006B1DC0">
      <w:pPr>
        <w:spacing w:line="360" w:lineRule="auto"/>
        <w:rPr>
          <w:rFonts w:ascii="Garamond" w:hAnsi="Garamond"/>
          <w:color w:val="002060"/>
          <w:sz w:val="24"/>
          <w:szCs w:val="24"/>
        </w:rPr>
      </w:pPr>
      <w:r w:rsidRPr="00CA595E">
        <w:rPr>
          <w:rFonts w:ascii="Garamond" w:hAnsi="Garamond"/>
          <w:b/>
          <w:bCs/>
          <w:color w:val="002060"/>
          <w:sz w:val="24"/>
          <w:szCs w:val="24"/>
        </w:rPr>
        <w:t>Reports to</w:t>
      </w:r>
      <w:r w:rsidRPr="00CA595E">
        <w:rPr>
          <w:rFonts w:ascii="Garamond" w:hAnsi="Garamond"/>
          <w:color w:val="002060"/>
          <w:sz w:val="24"/>
          <w:szCs w:val="24"/>
        </w:rPr>
        <w:t>: Lead youth support worker</w:t>
      </w:r>
    </w:p>
    <w:p w14:paraId="7533E0B3" w14:textId="13E6FC1B" w:rsidR="005240BC" w:rsidRPr="00CA595E" w:rsidRDefault="00E354F1" w:rsidP="00E354F1">
      <w:pPr>
        <w:pStyle w:val="Default"/>
        <w:rPr>
          <w:rFonts w:ascii="Garamond" w:hAnsi="Garamond"/>
          <w:color w:val="002060"/>
          <w:sz w:val="23"/>
          <w:szCs w:val="23"/>
        </w:rPr>
      </w:pPr>
      <w:r w:rsidRPr="00CA595E">
        <w:rPr>
          <w:rFonts w:ascii="Garamond" w:hAnsi="Garamond"/>
          <w:b/>
          <w:bCs/>
          <w:color w:val="002060"/>
        </w:rPr>
        <w:t xml:space="preserve">Hours </w:t>
      </w:r>
      <w:r w:rsidRPr="00CA595E">
        <w:rPr>
          <w:rFonts w:ascii="Garamond" w:hAnsi="Garamond"/>
          <w:color w:val="002060"/>
        </w:rPr>
        <w:t xml:space="preserve">– </w:t>
      </w:r>
      <w:r w:rsidR="00E9449D">
        <w:rPr>
          <w:rFonts w:ascii="Garamond" w:hAnsi="Garamond"/>
          <w:color w:val="002060"/>
          <w:sz w:val="23"/>
          <w:szCs w:val="23"/>
        </w:rPr>
        <w:t>12</w:t>
      </w:r>
      <w:r w:rsidRPr="00CA595E">
        <w:rPr>
          <w:rFonts w:ascii="Garamond" w:hAnsi="Garamond"/>
          <w:color w:val="002060"/>
          <w:sz w:val="23"/>
          <w:szCs w:val="23"/>
        </w:rPr>
        <w:t xml:space="preserve"> hours per week (further additional hours to be agreed with the Service Lead). Regular days and hours to be agreed with the lead youth support worker, however usual hours to take place between 9am-5pm, Monday-Friday. This post may include evening work.</w:t>
      </w:r>
    </w:p>
    <w:p w14:paraId="259F936C" w14:textId="77777777" w:rsidR="00E354F1" w:rsidRPr="00CA595E" w:rsidRDefault="00E354F1" w:rsidP="00E354F1">
      <w:pPr>
        <w:pStyle w:val="Default"/>
        <w:rPr>
          <w:rFonts w:ascii="Garamond" w:hAnsi="Garamond"/>
          <w:color w:val="002060"/>
        </w:rPr>
      </w:pPr>
    </w:p>
    <w:p w14:paraId="75E7607C" w14:textId="0F2EE144" w:rsidR="00E354F1" w:rsidRPr="00CA595E" w:rsidRDefault="00E354F1" w:rsidP="00E354F1">
      <w:pPr>
        <w:pStyle w:val="Default"/>
        <w:rPr>
          <w:rFonts w:ascii="Garamond" w:hAnsi="Garamond"/>
          <w:color w:val="002060"/>
          <w:sz w:val="23"/>
          <w:szCs w:val="23"/>
        </w:rPr>
      </w:pPr>
      <w:r w:rsidRPr="00CA595E">
        <w:rPr>
          <w:rFonts w:ascii="Garamond" w:hAnsi="Garamond"/>
          <w:color w:val="002060"/>
        </w:rPr>
        <w:t xml:space="preserve"> </w:t>
      </w:r>
      <w:r w:rsidRPr="00CA595E">
        <w:rPr>
          <w:rFonts w:ascii="Garamond" w:hAnsi="Garamond"/>
          <w:b/>
          <w:bCs/>
          <w:color w:val="002060"/>
          <w:sz w:val="23"/>
          <w:szCs w:val="23"/>
        </w:rPr>
        <w:t>Salary</w:t>
      </w:r>
      <w:r w:rsidRPr="00CA595E">
        <w:rPr>
          <w:rFonts w:ascii="Garamond" w:hAnsi="Garamond"/>
          <w:color w:val="002060"/>
          <w:sz w:val="23"/>
          <w:szCs w:val="23"/>
        </w:rPr>
        <w:t xml:space="preserve">: £19,171 pro rata (plus statutory pension contributions) </w:t>
      </w:r>
    </w:p>
    <w:p w14:paraId="14849E1C" w14:textId="77777777" w:rsidR="00E354F1" w:rsidRPr="00CA595E" w:rsidRDefault="00E354F1" w:rsidP="00E354F1">
      <w:pPr>
        <w:pStyle w:val="Default"/>
        <w:rPr>
          <w:rFonts w:ascii="Garamond" w:hAnsi="Garamond"/>
          <w:color w:val="002060"/>
          <w:sz w:val="23"/>
          <w:szCs w:val="23"/>
        </w:rPr>
      </w:pPr>
    </w:p>
    <w:p w14:paraId="41A8A1C2" w14:textId="3EB258AF" w:rsidR="00E354F1" w:rsidRPr="00CA595E" w:rsidRDefault="00E354F1" w:rsidP="00E354F1">
      <w:pPr>
        <w:pStyle w:val="Default"/>
        <w:rPr>
          <w:rFonts w:ascii="Garamond" w:hAnsi="Garamond"/>
          <w:color w:val="002060"/>
          <w:sz w:val="23"/>
          <w:szCs w:val="23"/>
        </w:rPr>
      </w:pPr>
      <w:r w:rsidRPr="00CA595E">
        <w:rPr>
          <w:rFonts w:ascii="Garamond" w:hAnsi="Garamond"/>
          <w:b/>
          <w:bCs/>
          <w:color w:val="002060"/>
          <w:sz w:val="23"/>
          <w:szCs w:val="23"/>
        </w:rPr>
        <w:t>Length of post</w:t>
      </w:r>
      <w:r w:rsidRPr="00CA595E">
        <w:rPr>
          <w:rFonts w:ascii="Garamond" w:hAnsi="Garamond"/>
          <w:color w:val="002060"/>
          <w:sz w:val="23"/>
          <w:szCs w:val="23"/>
        </w:rPr>
        <w:t>: 1 year fixed term post with the expectation of extension subject to funding</w:t>
      </w:r>
    </w:p>
    <w:p w14:paraId="24EC46B8" w14:textId="77777777" w:rsidR="00070962" w:rsidRPr="00CA595E" w:rsidRDefault="00070962" w:rsidP="00070962">
      <w:pPr>
        <w:pStyle w:val="Default"/>
        <w:rPr>
          <w:rFonts w:ascii="Garamond" w:hAnsi="Garamond"/>
          <w:color w:val="002060"/>
        </w:rPr>
      </w:pPr>
    </w:p>
    <w:p w14:paraId="1761D777" w14:textId="6D2D4A75" w:rsidR="00070962" w:rsidRPr="00CA595E" w:rsidRDefault="00070962" w:rsidP="00070962">
      <w:pPr>
        <w:pStyle w:val="Default"/>
        <w:rPr>
          <w:rFonts w:ascii="Garamond" w:hAnsi="Garamond"/>
          <w:b/>
          <w:bCs/>
          <w:color w:val="002060"/>
          <w:sz w:val="23"/>
          <w:szCs w:val="23"/>
        </w:rPr>
      </w:pPr>
      <w:r w:rsidRPr="00CA595E">
        <w:rPr>
          <w:rFonts w:ascii="Garamond" w:hAnsi="Garamond"/>
          <w:b/>
          <w:bCs/>
          <w:color w:val="002060"/>
          <w:sz w:val="23"/>
          <w:szCs w:val="23"/>
        </w:rPr>
        <w:t xml:space="preserve">Conditions of employment </w:t>
      </w:r>
    </w:p>
    <w:p w14:paraId="7D8E60BD" w14:textId="77777777" w:rsidR="000B5714" w:rsidRPr="00CA595E" w:rsidRDefault="000B5714" w:rsidP="00070962">
      <w:pPr>
        <w:pStyle w:val="Default"/>
        <w:rPr>
          <w:rFonts w:ascii="Garamond" w:hAnsi="Garamond"/>
          <w:color w:val="002060"/>
          <w:sz w:val="23"/>
          <w:szCs w:val="23"/>
        </w:rPr>
      </w:pPr>
    </w:p>
    <w:p w14:paraId="1F93A2CF" w14:textId="47505BB7"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Location: </w:t>
      </w:r>
      <w:r w:rsidRPr="00CA595E">
        <w:rPr>
          <w:rFonts w:ascii="Garamond" w:hAnsi="Garamond"/>
          <w:color w:val="002060"/>
          <w:sz w:val="23"/>
          <w:szCs w:val="23"/>
        </w:rPr>
        <w:t>based at Alternatives</w:t>
      </w:r>
      <w:r w:rsidR="00324409">
        <w:rPr>
          <w:rFonts w:ascii="Garamond" w:hAnsi="Garamond"/>
          <w:color w:val="002060"/>
          <w:sz w:val="23"/>
          <w:szCs w:val="23"/>
        </w:rPr>
        <w:t>- Counselling and Listening Rooms</w:t>
      </w:r>
      <w:r w:rsidRPr="00CA595E">
        <w:rPr>
          <w:rFonts w:ascii="Garamond" w:hAnsi="Garamond"/>
          <w:color w:val="002060"/>
          <w:sz w:val="23"/>
          <w:szCs w:val="23"/>
        </w:rPr>
        <w:t xml:space="preserve">, 10 Constitution Road, Dundee, DD1 1LL and itinerantly around Dundee. </w:t>
      </w:r>
    </w:p>
    <w:p w14:paraId="6AE9B258" w14:textId="77777777" w:rsidR="000B5714" w:rsidRPr="00CA595E" w:rsidRDefault="000B5714" w:rsidP="00070962">
      <w:pPr>
        <w:pStyle w:val="Default"/>
        <w:rPr>
          <w:rFonts w:ascii="Garamond" w:hAnsi="Garamond"/>
          <w:b/>
          <w:bCs/>
          <w:color w:val="002060"/>
          <w:sz w:val="23"/>
          <w:szCs w:val="23"/>
        </w:rPr>
      </w:pPr>
    </w:p>
    <w:p w14:paraId="7DD9A9F9" w14:textId="5A2224C6"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Transport: </w:t>
      </w:r>
      <w:r w:rsidRPr="00CA595E">
        <w:rPr>
          <w:rFonts w:ascii="Garamond" w:hAnsi="Garamond"/>
          <w:color w:val="002060"/>
          <w:sz w:val="23"/>
          <w:szCs w:val="23"/>
        </w:rPr>
        <w:t xml:space="preserve">The post holder is required to make their own way to itinerant courses, sessions etc. </w:t>
      </w:r>
    </w:p>
    <w:p w14:paraId="225AC04D" w14:textId="77777777" w:rsidR="00070962" w:rsidRPr="00CA595E" w:rsidRDefault="00070962" w:rsidP="00070962">
      <w:pPr>
        <w:pStyle w:val="Default"/>
        <w:rPr>
          <w:rFonts w:ascii="Garamond" w:hAnsi="Garamond"/>
          <w:color w:val="002060"/>
          <w:sz w:val="23"/>
          <w:szCs w:val="23"/>
        </w:rPr>
      </w:pPr>
      <w:r w:rsidRPr="00CA595E">
        <w:rPr>
          <w:rFonts w:ascii="Garamond" w:hAnsi="Garamond"/>
          <w:color w:val="002060"/>
          <w:sz w:val="23"/>
          <w:szCs w:val="23"/>
        </w:rPr>
        <w:t xml:space="preserve">If the post holder uses their own car to carry out work duties, they must have a valid driving license and relevant business insurance. </w:t>
      </w:r>
    </w:p>
    <w:p w14:paraId="0E9013C8" w14:textId="77777777" w:rsidR="00070962" w:rsidRPr="00CA595E" w:rsidRDefault="00070962" w:rsidP="00070962">
      <w:pPr>
        <w:pStyle w:val="Default"/>
        <w:rPr>
          <w:rFonts w:ascii="Garamond" w:hAnsi="Garamond"/>
          <w:color w:val="002060"/>
          <w:sz w:val="23"/>
          <w:szCs w:val="23"/>
        </w:rPr>
      </w:pPr>
      <w:r w:rsidRPr="00CA595E">
        <w:rPr>
          <w:rFonts w:ascii="Garamond" w:hAnsi="Garamond"/>
          <w:color w:val="002060"/>
          <w:sz w:val="23"/>
          <w:szCs w:val="23"/>
        </w:rPr>
        <w:t xml:space="preserve">Alternatives does not have designated parking. </w:t>
      </w:r>
    </w:p>
    <w:p w14:paraId="1AF765D7" w14:textId="77777777" w:rsidR="000B5714" w:rsidRPr="00CA595E" w:rsidRDefault="000B5714" w:rsidP="00070962">
      <w:pPr>
        <w:pStyle w:val="Default"/>
        <w:rPr>
          <w:rFonts w:ascii="Garamond" w:hAnsi="Garamond"/>
          <w:b/>
          <w:bCs/>
          <w:color w:val="002060"/>
          <w:sz w:val="23"/>
          <w:szCs w:val="23"/>
        </w:rPr>
      </w:pPr>
    </w:p>
    <w:p w14:paraId="48538FE9" w14:textId="226BC1D2"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Holiday: </w:t>
      </w:r>
      <w:r w:rsidRPr="00CA595E">
        <w:rPr>
          <w:rFonts w:ascii="Garamond" w:hAnsi="Garamond"/>
          <w:color w:val="002060"/>
          <w:sz w:val="23"/>
          <w:szCs w:val="23"/>
        </w:rPr>
        <w:t xml:space="preserve">35 days (including bank holidays) pro rata. </w:t>
      </w:r>
    </w:p>
    <w:p w14:paraId="53A9E057" w14:textId="77777777" w:rsidR="000B5714" w:rsidRPr="00CA595E" w:rsidRDefault="000B5714" w:rsidP="00070962">
      <w:pPr>
        <w:pStyle w:val="Default"/>
        <w:rPr>
          <w:rFonts w:ascii="Garamond" w:hAnsi="Garamond"/>
          <w:b/>
          <w:bCs/>
          <w:color w:val="002060"/>
          <w:sz w:val="23"/>
          <w:szCs w:val="23"/>
        </w:rPr>
      </w:pPr>
    </w:p>
    <w:p w14:paraId="5B011A79" w14:textId="200AA6B3" w:rsidR="00E354F1"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Termination: </w:t>
      </w:r>
      <w:r w:rsidRPr="00CA595E">
        <w:rPr>
          <w:rFonts w:ascii="Garamond" w:hAnsi="Garamond"/>
          <w:color w:val="002060"/>
          <w:sz w:val="23"/>
          <w:szCs w:val="23"/>
        </w:rPr>
        <w:t>notice of termination should be 8 weeks by either party.</w:t>
      </w:r>
    </w:p>
    <w:p w14:paraId="62F0022B" w14:textId="77777777" w:rsidR="00070962" w:rsidRPr="00CA595E" w:rsidRDefault="00070962" w:rsidP="00070962">
      <w:pPr>
        <w:pStyle w:val="Default"/>
        <w:rPr>
          <w:rFonts w:ascii="Garamond" w:hAnsi="Garamond"/>
          <w:color w:val="002060"/>
          <w:sz w:val="23"/>
          <w:szCs w:val="23"/>
        </w:rPr>
      </w:pPr>
    </w:p>
    <w:p w14:paraId="63124A6E" w14:textId="620D2190"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Alternatives is a charitable organisation which aims to create a space that enables change through compassionate and skilled support. </w:t>
      </w:r>
    </w:p>
    <w:p w14:paraId="4FBE5C70" w14:textId="77777777"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Our objectives are: </w:t>
      </w:r>
    </w:p>
    <w:p w14:paraId="3086B182" w14:textId="4F310629" w:rsidR="00070962" w:rsidRPr="00CA595E" w:rsidRDefault="00070962" w:rsidP="00070962">
      <w:pPr>
        <w:pStyle w:val="Default"/>
        <w:numPr>
          <w:ilvl w:val="0"/>
          <w:numId w:val="9"/>
        </w:numPr>
        <w:spacing w:after="80"/>
        <w:rPr>
          <w:rFonts w:ascii="Garamond" w:hAnsi="Garamond"/>
          <w:color w:val="002060"/>
          <w:sz w:val="23"/>
          <w:szCs w:val="23"/>
        </w:rPr>
      </w:pPr>
      <w:r w:rsidRPr="00CA595E">
        <w:rPr>
          <w:rFonts w:ascii="Garamond" w:hAnsi="Garamond"/>
          <w:color w:val="002060"/>
          <w:sz w:val="23"/>
          <w:szCs w:val="23"/>
        </w:rPr>
        <w:t xml:space="preserve">To improve self-esteem </w:t>
      </w:r>
    </w:p>
    <w:p w14:paraId="57FDBD96" w14:textId="1174F6E9" w:rsidR="00070962" w:rsidRPr="00CA595E" w:rsidRDefault="00070962" w:rsidP="00070962">
      <w:pPr>
        <w:pStyle w:val="Default"/>
        <w:numPr>
          <w:ilvl w:val="0"/>
          <w:numId w:val="9"/>
        </w:numPr>
        <w:spacing w:after="80"/>
        <w:rPr>
          <w:rFonts w:ascii="Garamond" w:hAnsi="Garamond"/>
          <w:color w:val="002060"/>
          <w:sz w:val="23"/>
          <w:szCs w:val="23"/>
        </w:rPr>
      </w:pPr>
      <w:r w:rsidRPr="00CA595E">
        <w:rPr>
          <w:rFonts w:ascii="Garamond" w:hAnsi="Garamond"/>
          <w:color w:val="002060"/>
          <w:sz w:val="23"/>
          <w:szCs w:val="23"/>
        </w:rPr>
        <w:t xml:space="preserve">To improve decision making skills </w:t>
      </w:r>
    </w:p>
    <w:p w14:paraId="6738ADC1" w14:textId="227C311D" w:rsidR="00070962" w:rsidRPr="00CA595E" w:rsidRDefault="00070962" w:rsidP="00070962">
      <w:pPr>
        <w:pStyle w:val="Default"/>
        <w:numPr>
          <w:ilvl w:val="0"/>
          <w:numId w:val="9"/>
        </w:numPr>
        <w:spacing w:after="80"/>
        <w:rPr>
          <w:rFonts w:ascii="Garamond" w:hAnsi="Garamond"/>
          <w:color w:val="002060"/>
          <w:sz w:val="23"/>
          <w:szCs w:val="23"/>
        </w:rPr>
      </w:pPr>
      <w:r w:rsidRPr="00CA595E">
        <w:rPr>
          <w:rFonts w:ascii="Garamond" w:hAnsi="Garamond"/>
          <w:color w:val="002060"/>
          <w:sz w:val="23"/>
          <w:szCs w:val="23"/>
        </w:rPr>
        <w:t xml:space="preserve">To develop resilience </w:t>
      </w:r>
    </w:p>
    <w:p w14:paraId="046EBB81" w14:textId="77777777" w:rsidR="00070962" w:rsidRPr="00CA595E" w:rsidRDefault="00070962" w:rsidP="00070962">
      <w:pPr>
        <w:pStyle w:val="Default"/>
        <w:rPr>
          <w:rFonts w:ascii="Garamond" w:hAnsi="Garamond"/>
          <w:color w:val="002060"/>
          <w:sz w:val="23"/>
          <w:szCs w:val="23"/>
        </w:rPr>
      </w:pPr>
    </w:p>
    <w:p w14:paraId="4875272B" w14:textId="77777777"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Job Summary </w:t>
      </w:r>
    </w:p>
    <w:p w14:paraId="4DF813A1" w14:textId="437649C4" w:rsidR="00070962" w:rsidRDefault="00070962" w:rsidP="00070962">
      <w:pPr>
        <w:pStyle w:val="Default"/>
        <w:rPr>
          <w:rFonts w:ascii="Garamond" w:hAnsi="Garamond"/>
          <w:color w:val="002060"/>
          <w:sz w:val="23"/>
          <w:szCs w:val="23"/>
        </w:rPr>
      </w:pPr>
      <w:r w:rsidRPr="00CA595E">
        <w:rPr>
          <w:rFonts w:ascii="Garamond" w:hAnsi="Garamond"/>
          <w:color w:val="002060"/>
          <w:sz w:val="23"/>
          <w:szCs w:val="23"/>
        </w:rPr>
        <w:t xml:space="preserve">This is an exciting post for a talented and committed individual to coordinate work with women, men and young people in the Dundee area. The post holder will work as part of a small supportive team, delivering group work and 1:1 listening support to clients aged 12-25. </w:t>
      </w:r>
    </w:p>
    <w:p w14:paraId="2BF8B4C1" w14:textId="77777777" w:rsidR="00CA595E" w:rsidRPr="00CA595E" w:rsidRDefault="00CA595E" w:rsidP="00070962">
      <w:pPr>
        <w:pStyle w:val="Default"/>
        <w:rPr>
          <w:rFonts w:ascii="Garamond" w:hAnsi="Garamond"/>
          <w:color w:val="002060"/>
          <w:sz w:val="23"/>
          <w:szCs w:val="23"/>
        </w:rPr>
      </w:pPr>
    </w:p>
    <w:p w14:paraId="0A6B9CAF" w14:textId="272B0AD6" w:rsidR="00551700" w:rsidRDefault="00CA595E" w:rsidP="00070962">
      <w:pPr>
        <w:pStyle w:val="Default"/>
        <w:rPr>
          <w:rFonts w:ascii="Garamond" w:hAnsi="Garamond"/>
          <w:color w:val="002060"/>
          <w:sz w:val="23"/>
          <w:szCs w:val="23"/>
        </w:rPr>
      </w:pPr>
      <w:r>
        <w:rPr>
          <w:rFonts w:ascii="Garamond" w:hAnsi="Garamond"/>
          <w:color w:val="002060"/>
          <w:sz w:val="23"/>
          <w:szCs w:val="23"/>
        </w:rPr>
        <w:t>Alternatives</w:t>
      </w:r>
      <w:r w:rsidR="00070962" w:rsidRPr="00CA595E">
        <w:rPr>
          <w:rFonts w:ascii="Garamond" w:hAnsi="Garamond"/>
          <w:color w:val="002060"/>
          <w:sz w:val="23"/>
          <w:szCs w:val="23"/>
        </w:rPr>
        <w:t xml:space="preserve"> </w:t>
      </w:r>
      <w:r w:rsidR="00324409">
        <w:rPr>
          <w:rFonts w:ascii="Garamond" w:hAnsi="Garamond"/>
          <w:color w:val="002060"/>
          <w:sz w:val="23"/>
          <w:szCs w:val="23"/>
        </w:rPr>
        <w:t>offer specialist support for individuals affected by pregnancy choices and pregnancy loss</w:t>
      </w:r>
      <w:r w:rsidR="00070962" w:rsidRPr="00CA595E">
        <w:rPr>
          <w:rFonts w:ascii="Garamond" w:hAnsi="Garamond"/>
          <w:color w:val="002060"/>
          <w:sz w:val="23"/>
          <w:szCs w:val="23"/>
        </w:rPr>
        <w:t>.</w:t>
      </w:r>
      <w:r w:rsidR="00C734D2">
        <w:rPr>
          <w:rFonts w:ascii="Garamond" w:hAnsi="Garamond"/>
          <w:color w:val="002060"/>
          <w:sz w:val="23"/>
          <w:szCs w:val="23"/>
        </w:rPr>
        <w:t xml:space="preserve"> </w:t>
      </w:r>
      <w:r w:rsidR="00551700">
        <w:rPr>
          <w:rFonts w:ascii="Garamond" w:hAnsi="Garamond"/>
          <w:color w:val="002060"/>
          <w:sz w:val="23"/>
          <w:szCs w:val="23"/>
        </w:rPr>
        <w:t>Additionally</w:t>
      </w:r>
      <w:r w:rsidR="00C734D2">
        <w:rPr>
          <w:rFonts w:ascii="Garamond" w:hAnsi="Garamond"/>
          <w:color w:val="002060"/>
          <w:sz w:val="23"/>
          <w:szCs w:val="23"/>
        </w:rPr>
        <w:t xml:space="preserve"> the youth team deliver a general listening service to young people </w:t>
      </w:r>
      <w:r w:rsidR="00551700">
        <w:rPr>
          <w:rFonts w:ascii="Garamond" w:hAnsi="Garamond"/>
          <w:color w:val="002060"/>
          <w:sz w:val="23"/>
          <w:szCs w:val="23"/>
        </w:rPr>
        <w:t>with low level concerns such as anxiety, relationships issues and low self-esteem.</w:t>
      </w:r>
      <w:r w:rsidR="00070962" w:rsidRPr="00CA595E">
        <w:rPr>
          <w:rFonts w:ascii="Garamond" w:hAnsi="Garamond"/>
          <w:color w:val="002060"/>
          <w:sz w:val="23"/>
          <w:szCs w:val="23"/>
        </w:rPr>
        <w:t xml:space="preserve"> </w:t>
      </w:r>
      <w:r w:rsidR="00551700">
        <w:rPr>
          <w:rFonts w:ascii="Garamond" w:hAnsi="Garamond"/>
          <w:color w:val="002060"/>
          <w:sz w:val="23"/>
          <w:szCs w:val="23"/>
        </w:rPr>
        <w:t xml:space="preserve">This extends to group work where young people are given a space to </w:t>
      </w:r>
      <w:r w:rsidR="008B4A1B">
        <w:rPr>
          <w:rFonts w:ascii="Garamond" w:hAnsi="Garamond"/>
          <w:color w:val="002060"/>
          <w:sz w:val="23"/>
          <w:szCs w:val="23"/>
        </w:rPr>
        <w:t>connect with their peers to explore the issues that are important to them.</w:t>
      </w:r>
    </w:p>
    <w:p w14:paraId="394B771A" w14:textId="77777777" w:rsidR="008B4A1B" w:rsidRDefault="008B4A1B" w:rsidP="00070962">
      <w:pPr>
        <w:pStyle w:val="Default"/>
        <w:rPr>
          <w:rFonts w:ascii="Garamond" w:hAnsi="Garamond"/>
          <w:color w:val="002060"/>
          <w:sz w:val="23"/>
          <w:szCs w:val="23"/>
        </w:rPr>
      </w:pPr>
    </w:p>
    <w:p w14:paraId="36BDFD29" w14:textId="6FCF9A9E" w:rsidR="00070962" w:rsidRPr="00CA595E" w:rsidRDefault="00070962" w:rsidP="00070962">
      <w:pPr>
        <w:pStyle w:val="Default"/>
        <w:rPr>
          <w:rFonts w:ascii="Garamond" w:hAnsi="Garamond"/>
          <w:color w:val="002060"/>
          <w:sz w:val="23"/>
          <w:szCs w:val="23"/>
        </w:rPr>
      </w:pPr>
      <w:r w:rsidRPr="00CA595E">
        <w:rPr>
          <w:rFonts w:ascii="Garamond" w:hAnsi="Garamond"/>
          <w:color w:val="002060"/>
          <w:sz w:val="23"/>
          <w:szCs w:val="23"/>
        </w:rPr>
        <w:t>The post holder will be expected to deliver 1:1 listening support, carry their own case load of clients, connect with other agencies, and keep client records. The post holder will be part of the delivery and planning of group work and may also work alongside volunteers and sessional workers to deliver workshops.</w:t>
      </w:r>
    </w:p>
    <w:p w14:paraId="5C318C7B" w14:textId="77777777" w:rsidR="00070962" w:rsidRPr="00CA595E" w:rsidRDefault="00070962" w:rsidP="00070962">
      <w:pPr>
        <w:pStyle w:val="Default"/>
        <w:rPr>
          <w:rFonts w:ascii="Garamond" w:hAnsi="Garamond"/>
          <w:b/>
          <w:bCs/>
          <w:color w:val="002060"/>
          <w:sz w:val="23"/>
          <w:szCs w:val="23"/>
        </w:rPr>
      </w:pPr>
    </w:p>
    <w:p w14:paraId="51AE16D4" w14:textId="1532E2C0" w:rsidR="00070962" w:rsidRPr="00CA595E" w:rsidRDefault="00070962" w:rsidP="00070962">
      <w:pPr>
        <w:pStyle w:val="Default"/>
        <w:rPr>
          <w:rFonts w:ascii="Garamond" w:hAnsi="Garamond"/>
          <w:color w:val="002060"/>
          <w:sz w:val="23"/>
          <w:szCs w:val="23"/>
        </w:rPr>
      </w:pPr>
      <w:r w:rsidRPr="00CA595E">
        <w:rPr>
          <w:rFonts w:ascii="Garamond" w:hAnsi="Garamond"/>
          <w:b/>
          <w:bCs/>
          <w:color w:val="002060"/>
          <w:sz w:val="23"/>
          <w:szCs w:val="23"/>
        </w:rPr>
        <w:t xml:space="preserve">Key responsibilities and tasks: </w:t>
      </w:r>
    </w:p>
    <w:p w14:paraId="5C9CC48A" w14:textId="77777777" w:rsidR="006549C6" w:rsidRDefault="006549C6" w:rsidP="00070962">
      <w:pPr>
        <w:pStyle w:val="Default"/>
        <w:rPr>
          <w:rFonts w:ascii="Garamond" w:hAnsi="Garamond"/>
          <w:color w:val="002060"/>
          <w:sz w:val="23"/>
          <w:szCs w:val="23"/>
        </w:rPr>
      </w:pPr>
    </w:p>
    <w:p w14:paraId="1EAEA88C" w14:textId="75125D93" w:rsidR="00070962" w:rsidRPr="00E9449D" w:rsidRDefault="00070962" w:rsidP="00070962">
      <w:pPr>
        <w:pStyle w:val="Default"/>
        <w:rPr>
          <w:rFonts w:ascii="Garamond" w:hAnsi="Garamond"/>
          <w:b/>
          <w:bCs/>
          <w:color w:val="002060"/>
          <w:sz w:val="23"/>
          <w:szCs w:val="23"/>
        </w:rPr>
      </w:pPr>
      <w:r w:rsidRPr="00E9449D">
        <w:rPr>
          <w:rFonts w:ascii="Garamond" w:hAnsi="Garamond"/>
          <w:b/>
          <w:bCs/>
          <w:color w:val="002060"/>
          <w:sz w:val="23"/>
          <w:szCs w:val="23"/>
        </w:rPr>
        <w:lastRenderedPageBreak/>
        <w:t xml:space="preserve">Intervention delivery </w:t>
      </w:r>
    </w:p>
    <w:p w14:paraId="2D84D20F" w14:textId="64AC2E3F" w:rsidR="00070962" w:rsidRPr="00CA595E" w:rsidRDefault="00070962" w:rsidP="00070962">
      <w:pPr>
        <w:pStyle w:val="Default"/>
        <w:rPr>
          <w:rFonts w:ascii="Garamond" w:hAnsi="Garamond"/>
          <w:color w:val="002060"/>
          <w:sz w:val="23"/>
          <w:szCs w:val="23"/>
        </w:rPr>
      </w:pPr>
      <w:r w:rsidRPr="00CA595E">
        <w:rPr>
          <w:rFonts w:ascii="Garamond" w:hAnsi="Garamond"/>
          <w:color w:val="002060"/>
          <w:sz w:val="23"/>
          <w:szCs w:val="23"/>
        </w:rPr>
        <w:t xml:space="preserve">Youth support worker role will include: </w:t>
      </w:r>
    </w:p>
    <w:p w14:paraId="6C8EDB68" w14:textId="77777777" w:rsidR="00070962" w:rsidRPr="00CA595E" w:rsidRDefault="00070962" w:rsidP="00070962">
      <w:pPr>
        <w:pStyle w:val="Default"/>
        <w:spacing w:after="70"/>
        <w:rPr>
          <w:rFonts w:ascii="Garamond" w:hAnsi="Garamond"/>
          <w:color w:val="002060"/>
          <w:sz w:val="23"/>
          <w:szCs w:val="23"/>
        </w:rPr>
      </w:pPr>
    </w:p>
    <w:p w14:paraId="27943FF2" w14:textId="64FB70DD" w:rsidR="00070962" w:rsidRPr="00CA595E" w:rsidRDefault="00070962" w:rsidP="00070962">
      <w:pPr>
        <w:pStyle w:val="Default"/>
        <w:spacing w:after="70"/>
        <w:rPr>
          <w:rFonts w:ascii="Garamond" w:hAnsi="Garamond"/>
          <w:color w:val="002060"/>
          <w:sz w:val="23"/>
          <w:szCs w:val="23"/>
        </w:rPr>
      </w:pPr>
      <w:r w:rsidRPr="00CA595E">
        <w:rPr>
          <w:rFonts w:ascii="Garamond" w:hAnsi="Garamond"/>
          <w:color w:val="002060"/>
          <w:sz w:val="23"/>
          <w:szCs w:val="23"/>
        </w:rPr>
        <w:t xml:space="preserve">1. Providing 1:1 pregnancy related or general listening support to a case load of youth clients. </w:t>
      </w:r>
    </w:p>
    <w:p w14:paraId="7D65E64D" w14:textId="5697284A" w:rsidR="00070962" w:rsidRPr="00CA595E" w:rsidRDefault="00070962" w:rsidP="00070962">
      <w:pPr>
        <w:pStyle w:val="Default"/>
        <w:spacing w:after="70"/>
        <w:rPr>
          <w:rFonts w:ascii="Garamond" w:hAnsi="Garamond"/>
          <w:color w:val="002060"/>
          <w:sz w:val="23"/>
          <w:szCs w:val="23"/>
        </w:rPr>
      </w:pPr>
      <w:r w:rsidRPr="00CA595E">
        <w:rPr>
          <w:rFonts w:ascii="Garamond" w:hAnsi="Garamond"/>
          <w:color w:val="002060"/>
          <w:sz w:val="23"/>
          <w:szCs w:val="23"/>
        </w:rPr>
        <w:t xml:space="preserve">2. The promotion, organisation, and facilitation of group work, bespoke workshops and volunteer mentoring with young people alongside the </w:t>
      </w:r>
      <w:r w:rsidR="00D507F7" w:rsidRPr="00CA595E">
        <w:rPr>
          <w:rFonts w:ascii="Garamond" w:hAnsi="Garamond"/>
          <w:color w:val="002060"/>
          <w:sz w:val="23"/>
          <w:szCs w:val="23"/>
        </w:rPr>
        <w:t>lead y</w:t>
      </w:r>
      <w:r w:rsidRPr="00CA595E">
        <w:rPr>
          <w:rFonts w:ascii="Garamond" w:hAnsi="Garamond"/>
          <w:color w:val="002060"/>
          <w:sz w:val="23"/>
          <w:szCs w:val="23"/>
        </w:rPr>
        <w:t xml:space="preserve">outh </w:t>
      </w:r>
      <w:r w:rsidR="00D507F7" w:rsidRPr="00CA595E">
        <w:rPr>
          <w:rFonts w:ascii="Garamond" w:hAnsi="Garamond"/>
          <w:color w:val="002060"/>
          <w:sz w:val="23"/>
          <w:szCs w:val="23"/>
        </w:rPr>
        <w:t>s</w:t>
      </w:r>
      <w:r w:rsidRPr="00CA595E">
        <w:rPr>
          <w:rFonts w:ascii="Garamond" w:hAnsi="Garamond"/>
          <w:color w:val="002060"/>
          <w:sz w:val="23"/>
          <w:szCs w:val="23"/>
        </w:rPr>
        <w:t xml:space="preserve">upport </w:t>
      </w:r>
      <w:r w:rsidR="00D507F7" w:rsidRPr="00CA595E">
        <w:rPr>
          <w:rFonts w:ascii="Garamond" w:hAnsi="Garamond"/>
          <w:color w:val="002060"/>
          <w:sz w:val="23"/>
          <w:szCs w:val="23"/>
        </w:rPr>
        <w:t>w</w:t>
      </w:r>
      <w:r w:rsidRPr="00CA595E">
        <w:rPr>
          <w:rFonts w:ascii="Garamond" w:hAnsi="Garamond"/>
          <w:color w:val="002060"/>
          <w:sz w:val="23"/>
          <w:szCs w:val="23"/>
        </w:rPr>
        <w:t xml:space="preserve">orker, sessional workers and youth volunteers. </w:t>
      </w:r>
    </w:p>
    <w:p w14:paraId="5F609E14" w14:textId="55994C56" w:rsidR="00070962" w:rsidRPr="00CA595E" w:rsidRDefault="00D44E8A" w:rsidP="00070962">
      <w:pPr>
        <w:pStyle w:val="Default"/>
        <w:spacing w:after="70"/>
        <w:rPr>
          <w:rFonts w:ascii="Garamond" w:hAnsi="Garamond"/>
          <w:color w:val="002060"/>
          <w:sz w:val="23"/>
          <w:szCs w:val="23"/>
        </w:rPr>
      </w:pPr>
      <w:r>
        <w:rPr>
          <w:rFonts w:ascii="Garamond" w:hAnsi="Garamond"/>
          <w:color w:val="002060"/>
          <w:sz w:val="23"/>
          <w:szCs w:val="23"/>
        </w:rPr>
        <w:t>3</w:t>
      </w:r>
      <w:r w:rsidR="00070962" w:rsidRPr="00CA595E">
        <w:rPr>
          <w:rFonts w:ascii="Garamond" w:hAnsi="Garamond"/>
          <w:color w:val="002060"/>
          <w:sz w:val="23"/>
          <w:szCs w:val="23"/>
        </w:rPr>
        <w:t xml:space="preserve">. </w:t>
      </w:r>
      <w:r w:rsidR="006549C6">
        <w:rPr>
          <w:rFonts w:ascii="Garamond" w:hAnsi="Garamond"/>
          <w:color w:val="002060"/>
          <w:sz w:val="23"/>
          <w:szCs w:val="23"/>
        </w:rPr>
        <w:t xml:space="preserve">building relationships and </w:t>
      </w:r>
      <w:r w:rsidR="00070962" w:rsidRPr="00CA595E">
        <w:rPr>
          <w:rFonts w:ascii="Garamond" w:hAnsi="Garamond"/>
          <w:color w:val="002060"/>
          <w:sz w:val="23"/>
          <w:szCs w:val="23"/>
        </w:rPr>
        <w:t>partnership</w:t>
      </w:r>
      <w:r w:rsidR="006549C6">
        <w:rPr>
          <w:rFonts w:ascii="Garamond" w:hAnsi="Garamond"/>
          <w:color w:val="002060"/>
          <w:sz w:val="23"/>
          <w:szCs w:val="23"/>
        </w:rPr>
        <w:t>s</w:t>
      </w:r>
      <w:r w:rsidR="00070962" w:rsidRPr="00CA595E">
        <w:rPr>
          <w:rFonts w:ascii="Garamond" w:hAnsi="Garamond"/>
          <w:color w:val="002060"/>
          <w:sz w:val="23"/>
          <w:szCs w:val="23"/>
        </w:rPr>
        <w:t xml:space="preserve"> with other agencies.  </w:t>
      </w:r>
    </w:p>
    <w:p w14:paraId="189D4FAB" w14:textId="2893DECC" w:rsidR="00070962" w:rsidRPr="00CA595E" w:rsidRDefault="00D44E8A" w:rsidP="00070962">
      <w:pPr>
        <w:pStyle w:val="Default"/>
        <w:spacing w:after="70"/>
        <w:rPr>
          <w:rFonts w:ascii="Garamond" w:hAnsi="Garamond"/>
          <w:color w:val="002060"/>
          <w:sz w:val="23"/>
          <w:szCs w:val="23"/>
        </w:rPr>
      </w:pPr>
      <w:r>
        <w:rPr>
          <w:rFonts w:ascii="Garamond" w:hAnsi="Garamond"/>
          <w:color w:val="002060"/>
          <w:sz w:val="23"/>
          <w:szCs w:val="23"/>
        </w:rPr>
        <w:t>4</w:t>
      </w:r>
      <w:r w:rsidR="00070962" w:rsidRPr="00CA595E">
        <w:rPr>
          <w:rFonts w:ascii="Garamond" w:hAnsi="Garamond"/>
          <w:color w:val="002060"/>
          <w:sz w:val="23"/>
          <w:szCs w:val="23"/>
        </w:rPr>
        <w:t xml:space="preserve">. Supporting the development of the youth steering group to assist with the direction of the youth service. </w:t>
      </w:r>
    </w:p>
    <w:p w14:paraId="660603E6" w14:textId="127FA3FB" w:rsidR="00070962" w:rsidRDefault="00D44E8A" w:rsidP="00070962">
      <w:pPr>
        <w:pStyle w:val="Default"/>
        <w:spacing w:after="70"/>
        <w:rPr>
          <w:rFonts w:ascii="Garamond" w:hAnsi="Garamond"/>
          <w:color w:val="002060"/>
          <w:sz w:val="23"/>
          <w:szCs w:val="23"/>
        </w:rPr>
      </w:pPr>
      <w:r>
        <w:rPr>
          <w:rFonts w:ascii="Garamond" w:hAnsi="Garamond"/>
          <w:color w:val="002060"/>
          <w:sz w:val="23"/>
          <w:szCs w:val="23"/>
        </w:rPr>
        <w:t>5</w:t>
      </w:r>
      <w:r w:rsidR="00070962" w:rsidRPr="00CA595E">
        <w:rPr>
          <w:rFonts w:ascii="Garamond" w:hAnsi="Garamond"/>
          <w:color w:val="002060"/>
          <w:sz w:val="23"/>
          <w:szCs w:val="23"/>
        </w:rPr>
        <w:t xml:space="preserve">. Build and maintaining effective positive relationships with young people in Dundee through agreed groups, interventions, and activities. </w:t>
      </w:r>
    </w:p>
    <w:p w14:paraId="50133518" w14:textId="77777777" w:rsidR="00D44E8A" w:rsidRPr="00CA595E" w:rsidRDefault="00D44E8A" w:rsidP="00070962">
      <w:pPr>
        <w:pStyle w:val="Default"/>
        <w:spacing w:after="70"/>
        <w:rPr>
          <w:rFonts w:ascii="Garamond" w:hAnsi="Garamond"/>
          <w:color w:val="002060"/>
          <w:sz w:val="23"/>
          <w:szCs w:val="23"/>
        </w:rPr>
      </w:pPr>
    </w:p>
    <w:p w14:paraId="2FB321E2" w14:textId="77777777" w:rsidR="00D507F7" w:rsidRPr="00E9449D" w:rsidRDefault="00D507F7" w:rsidP="00D507F7">
      <w:pPr>
        <w:pStyle w:val="Default"/>
        <w:rPr>
          <w:rFonts w:ascii="Garamond" w:hAnsi="Garamond"/>
          <w:b/>
          <w:bCs/>
          <w:color w:val="002060"/>
          <w:sz w:val="23"/>
          <w:szCs w:val="23"/>
        </w:rPr>
      </w:pPr>
      <w:r w:rsidRPr="00E9449D">
        <w:rPr>
          <w:rFonts w:ascii="Garamond" w:hAnsi="Garamond"/>
          <w:b/>
          <w:bCs/>
          <w:color w:val="002060"/>
          <w:sz w:val="23"/>
          <w:szCs w:val="23"/>
        </w:rPr>
        <w:t xml:space="preserve">Service Development </w:t>
      </w:r>
    </w:p>
    <w:p w14:paraId="06279660" w14:textId="77777777" w:rsidR="00D507F7" w:rsidRPr="00CA595E" w:rsidRDefault="00D507F7" w:rsidP="00D507F7">
      <w:pPr>
        <w:pStyle w:val="Default"/>
        <w:rPr>
          <w:rFonts w:ascii="Garamond" w:hAnsi="Garamond"/>
          <w:color w:val="002060"/>
          <w:sz w:val="23"/>
          <w:szCs w:val="23"/>
        </w:rPr>
      </w:pPr>
      <w:r w:rsidRPr="00CA595E">
        <w:rPr>
          <w:rFonts w:ascii="Garamond" w:hAnsi="Garamond"/>
          <w:color w:val="002060"/>
          <w:sz w:val="23"/>
          <w:szCs w:val="23"/>
        </w:rPr>
        <w:t xml:space="preserve">1. To develop professionally and personally through the course of employment </w:t>
      </w:r>
    </w:p>
    <w:p w14:paraId="32971DD8" w14:textId="1925678B" w:rsidR="00D507F7" w:rsidRPr="00CA595E" w:rsidRDefault="00D507F7" w:rsidP="00D507F7">
      <w:pPr>
        <w:pStyle w:val="Default"/>
        <w:spacing w:after="66"/>
        <w:rPr>
          <w:rFonts w:ascii="Garamond" w:hAnsi="Garamond"/>
          <w:color w:val="002060"/>
          <w:sz w:val="23"/>
          <w:szCs w:val="23"/>
        </w:rPr>
      </w:pPr>
      <w:r w:rsidRPr="00CA595E">
        <w:rPr>
          <w:rFonts w:ascii="Garamond" w:hAnsi="Garamond"/>
          <w:color w:val="002060"/>
          <w:sz w:val="23"/>
          <w:szCs w:val="23"/>
        </w:rPr>
        <w:t xml:space="preserve">2. To devise a work plan with the Lead Youth Support Worker and actively work towards its fulfilment. </w:t>
      </w:r>
    </w:p>
    <w:p w14:paraId="6A60B099" w14:textId="77777777" w:rsidR="00D507F7" w:rsidRPr="00CA595E" w:rsidRDefault="00D507F7" w:rsidP="00D507F7">
      <w:pPr>
        <w:pStyle w:val="Default"/>
        <w:spacing w:after="66"/>
        <w:rPr>
          <w:rFonts w:ascii="Garamond" w:hAnsi="Garamond"/>
          <w:color w:val="002060"/>
          <w:sz w:val="23"/>
          <w:szCs w:val="23"/>
        </w:rPr>
      </w:pPr>
      <w:r w:rsidRPr="00CA595E">
        <w:rPr>
          <w:rFonts w:ascii="Garamond" w:hAnsi="Garamond"/>
          <w:color w:val="002060"/>
          <w:sz w:val="23"/>
          <w:szCs w:val="23"/>
        </w:rPr>
        <w:t xml:space="preserve">5. To attend training relevant to the post. </w:t>
      </w:r>
    </w:p>
    <w:p w14:paraId="1A63C237" w14:textId="77777777" w:rsidR="00D507F7" w:rsidRPr="00CA595E" w:rsidRDefault="00D507F7" w:rsidP="00D507F7">
      <w:pPr>
        <w:pStyle w:val="Default"/>
        <w:spacing w:after="66"/>
        <w:rPr>
          <w:rFonts w:ascii="Garamond" w:hAnsi="Garamond"/>
          <w:color w:val="002060"/>
          <w:sz w:val="23"/>
          <w:szCs w:val="23"/>
        </w:rPr>
      </w:pPr>
      <w:r w:rsidRPr="00CA595E">
        <w:rPr>
          <w:rFonts w:ascii="Garamond" w:hAnsi="Garamond"/>
          <w:color w:val="002060"/>
          <w:sz w:val="23"/>
          <w:szCs w:val="23"/>
        </w:rPr>
        <w:t xml:space="preserve">6. To participate in training and networking events delivered to other agencies. </w:t>
      </w:r>
    </w:p>
    <w:p w14:paraId="658CE02E" w14:textId="75ECF70D" w:rsidR="00070962" w:rsidRPr="00CA595E" w:rsidRDefault="00070962" w:rsidP="00070962">
      <w:pPr>
        <w:pStyle w:val="Default"/>
        <w:rPr>
          <w:rFonts w:ascii="Garamond" w:hAnsi="Garamond"/>
          <w:color w:val="002060"/>
          <w:sz w:val="23"/>
          <w:szCs w:val="23"/>
        </w:rPr>
      </w:pPr>
    </w:p>
    <w:p w14:paraId="65495E61" w14:textId="1C8D2128" w:rsidR="00D507F7" w:rsidRPr="00E9449D" w:rsidRDefault="000A22CE" w:rsidP="00D507F7">
      <w:pPr>
        <w:pStyle w:val="Default"/>
        <w:rPr>
          <w:rFonts w:ascii="Garamond" w:hAnsi="Garamond"/>
          <w:b/>
          <w:bCs/>
          <w:color w:val="002060"/>
          <w:sz w:val="23"/>
          <w:szCs w:val="23"/>
        </w:rPr>
      </w:pPr>
      <w:r w:rsidRPr="00E9449D">
        <w:rPr>
          <w:rFonts w:ascii="Garamond" w:hAnsi="Garamond"/>
          <w:b/>
          <w:bCs/>
          <w:color w:val="002060"/>
          <w:sz w:val="23"/>
          <w:szCs w:val="23"/>
        </w:rPr>
        <w:t>Teamwork</w:t>
      </w:r>
      <w:r w:rsidR="00D507F7" w:rsidRPr="00E9449D">
        <w:rPr>
          <w:rFonts w:ascii="Garamond" w:hAnsi="Garamond"/>
          <w:b/>
          <w:bCs/>
          <w:color w:val="002060"/>
          <w:sz w:val="23"/>
          <w:szCs w:val="23"/>
        </w:rPr>
        <w:t xml:space="preserve"> </w:t>
      </w:r>
    </w:p>
    <w:p w14:paraId="4AB6A8D9" w14:textId="77777777"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1. To build and foster appropriate and effective relationships with staff, volunteers, and clients. </w:t>
      </w:r>
    </w:p>
    <w:p w14:paraId="5C785F1A" w14:textId="77777777"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2. To participate fully in the life of Alternatives, reflecting the ethos of the organisation in day-to-day life. </w:t>
      </w:r>
    </w:p>
    <w:p w14:paraId="10E55339" w14:textId="77777777"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3. To participate in team training, team meetings and personal development through supervision. </w:t>
      </w:r>
    </w:p>
    <w:p w14:paraId="48B65EF7" w14:textId="77777777" w:rsidR="00D507F7" w:rsidRPr="00CA595E" w:rsidRDefault="00D507F7" w:rsidP="00D507F7">
      <w:pPr>
        <w:pStyle w:val="Default"/>
        <w:rPr>
          <w:rFonts w:ascii="Garamond" w:hAnsi="Garamond"/>
          <w:color w:val="002060"/>
          <w:sz w:val="23"/>
          <w:szCs w:val="23"/>
        </w:rPr>
      </w:pPr>
      <w:r w:rsidRPr="00CA595E">
        <w:rPr>
          <w:rFonts w:ascii="Garamond" w:hAnsi="Garamond"/>
          <w:color w:val="002060"/>
          <w:sz w:val="23"/>
          <w:szCs w:val="23"/>
        </w:rPr>
        <w:t xml:space="preserve">4. To be sensitive to the spiritual practices of Alternatives’ clients, staff and volunteers. </w:t>
      </w:r>
    </w:p>
    <w:p w14:paraId="1765F87C" w14:textId="77777777" w:rsidR="00D507F7" w:rsidRPr="00CA595E" w:rsidRDefault="00D507F7" w:rsidP="00D507F7">
      <w:pPr>
        <w:pStyle w:val="Default"/>
        <w:rPr>
          <w:rFonts w:ascii="Garamond" w:hAnsi="Garamond"/>
          <w:color w:val="002060"/>
          <w:sz w:val="23"/>
          <w:szCs w:val="23"/>
        </w:rPr>
      </w:pPr>
    </w:p>
    <w:p w14:paraId="3DFA5CDA" w14:textId="77777777" w:rsidR="00D507F7" w:rsidRPr="00E9449D" w:rsidRDefault="00D507F7" w:rsidP="00D507F7">
      <w:pPr>
        <w:pStyle w:val="Default"/>
        <w:rPr>
          <w:rFonts w:ascii="Garamond" w:hAnsi="Garamond"/>
          <w:b/>
          <w:bCs/>
          <w:color w:val="002060"/>
          <w:sz w:val="23"/>
          <w:szCs w:val="23"/>
        </w:rPr>
      </w:pPr>
      <w:r w:rsidRPr="00E9449D">
        <w:rPr>
          <w:rFonts w:ascii="Garamond" w:hAnsi="Garamond"/>
          <w:b/>
          <w:bCs/>
          <w:color w:val="002060"/>
          <w:sz w:val="23"/>
          <w:szCs w:val="23"/>
        </w:rPr>
        <w:t xml:space="preserve">Networking </w:t>
      </w:r>
    </w:p>
    <w:p w14:paraId="48C8ECB0" w14:textId="538AB51D" w:rsidR="00D507F7" w:rsidRPr="00CA595E" w:rsidRDefault="00D507F7" w:rsidP="00D507F7">
      <w:pPr>
        <w:pStyle w:val="Default"/>
        <w:spacing w:after="66"/>
        <w:rPr>
          <w:rFonts w:ascii="Garamond" w:hAnsi="Garamond"/>
          <w:color w:val="002060"/>
          <w:sz w:val="23"/>
          <w:szCs w:val="23"/>
        </w:rPr>
      </w:pPr>
      <w:r w:rsidRPr="00CA595E">
        <w:rPr>
          <w:rFonts w:ascii="Garamond" w:hAnsi="Garamond"/>
          <w:color w:val="002060"/>
          <w:sz w:val="23"/>
          <w:szCs w:val="23"/>
        </w:rPr>
        <w:t xml:space="preserve">1. To work to build and maintain effective positive relationships with key personnel within other organisations working with adults and young people. </w:t>
      </w:r>
    </w:p>
    <w:p w14:paraId="1589CD05" w14:textId="5D3D1531" w:rsidR="00D507F7" w:rsidRPr="00CA595E" w:rsidRDefault="00D507F7" w:rsidP="00D507F7">
      <w:pPr>
        <w:pStyle w:val="Default"/>
        <w:spacing w:after="66"/>
        <w:rPr>
          <w:rFonts w:ascii="Garamond" w:hAnsi="Garamond"/>
          <w:color w:val="002060"/>
          <w:sz w:val="23"/>
          <w:szCs w:val="23"/>
        </w:rPr>
      </w:pPr>
      <w:r w:rsidRPr="00CA595E">
        <w:rPr>
          <w:rFonts w:ascii="Garamond" w:hAnsi="Garamond"/>
          <w:color w:val="002060"/>
          <w:sz w:val="23"/>
          <w:szCs w:val="23"/>
        </w:rPr>
        <w:t xml:space="preserve">2. To work with other agencies to form partnership working </w:t>
      </w:r>
    </w:p>
    <w:p w14:paraId="0B62D3C4" w14:textId="77777777" w:rsidR="00D507F7" w:rsidRPr="00CA595E" w:rsidRDefault="00D507F7" w:rsidP="00D507F7">
      <w:pPr>
        <w:pStyle w:val="Default"/>
        <w:spacing w:after="66"/>
        <w:rPr>
          <w:rFonts w:ascii="Garamond" w:hAnsi="Garamond"/>
          <w:color w:val="002060"/>
          <w:sz w:val="23"/>
          <w:szCs w:val="23"/>
        </w:rPr>
      </w:pPr>
    </w:p>
    <w:p w14:paraId="628AEAA4" w14:textId="77777777" w:rsidR="00D507F7" w:rsidRPr="00E9449D" w:rsidRDefault="00D507F7" w:rsidP="00D507F7">
      <w:pPr>
        <w:pStyle w:val="Default"/>
        <w:rPr>
          <w:rFonts w:ascii="Garamond" w:hAnsi="Garamond"/>
          <w:b/>
          <w:bCs/>
          <w:color w:val="002060"/>
          <w:sz w:val="23"/>
          <w:szCs w:val="23"/>
        </w:rPr>
      </w:pPr>
      <w:r w:rsidRPr="00E9449D">
        <w:rPr>
          <w:rFonts w:ascii="Garamond" w:hAnsi="Garamond"/>
          <w:b/>
          <w:bCs/>
          <w:color w:val="002060"/>
          <w:sz w:val="23"/>
          <w:szCs w:val="23"/>
        </w:rPr>
        <w:t xml:space="preserve">Resource Materials </w:t>
      </w:r>
    </w:p>
    <w:p w14:paraId="06588DC4" w14:textId="281B4E25" w:rsidR="00D507F7" w:rsidRPr="00CA595E" w:rsidRDefault="00D507F7" w:rsidP="00D507F7">
      <w:pPr>
        <w:pStyle w:val="Default"/>
        <w:rPr>
          <w:rFonts w:ascii="Garamond" w:hAnsi="Garamond"/>
          <w:color w:val="002060"/>
          <w:sz w:val="23"/>
          <w:szCs w:val="23"/>
        </w:rPr>
      </w:pPr>
      <w:r w:rsidRPr="00CA595E">
        <w:rPr>
          <w:rFonts w:ascii="Garamond" w:hAnsi="Garamond"/>
          <w:color w:val="002060"/>
          <w:sz w:val="23"/>
          <w:szCs w:val="23"/>
        </w:rPr>
        <w:t>1. To contribute to the maintaining of resources for the youth service</w:t>
      </w:r>
    </w:p>
    <w:p w14:paraId="0E43592B" w14:textId="77777777" w:rsidR="00D507F7" w:rsidRPr="00CA595E" w:rsidRDefault="00D507F7" w:rsidP="00D507F7">
      <w:pPr>
        <w:pStyle w:val="Default"/>
        <w:rPr>
          <w:rFonts w:ascii="Garamond" w:hAnsi="Garamond"/>
          <w:color w:val="002060"/>
          <w:sz w:val="23"/>
          <w:szCs w:val="23"/>
        </w:rPr>
      </w:pPr>
    </w:p>
    <w:p w14:paraId="48C08C9B" w14:textId="77777777" w:rsidR="00D507F7" w:rsidRPr="00E9449D" w:rsidRDefault="00D507F7" w:rsidP="00D507F7">
      <w:pPr>
        <w:pStyle w:val="Default"/>
        <w:rPr>
          <w:rFonts w:ascii="Garamond" w:hAnsi="Garamond"/>
          <w:b/>
          <w:bCs/>
          <w:color w:val="002060"/>
          <w:sz w:val="23"/>
          <w:szCs w:val="23"/>
        </w:rPr>
      </w:pPr>
      <w:r w:rsidRPr="00E9449D">
        <w:rPr>
          <w:rFonts w:ascii="Garamond" w:hAnsi="Garamond"/>
          <w:b/>
          <w:bCs/>
          <w:color w:val="002060"/>
          <w:sz w:val="23"/>
          <w:szCs w:val="23"/>
        </w:rPr>
        <w:t xml:space="preserve">Record Keeping and Evaluating </w:t>
      </w:r>
    </w:p>
    <w:p w14:paraId="1DDEE2D0" w14:textId="3A91A3C1"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1. client records and </w:t>
      </w:r>
      <w:proofErr w:type="gramStart"/>
      <w:r w:rsidRPr="00CA595E">
        <w:rPr>
          <w:rFonts w:ascii="Garamond" w:hAnsi="Garamond"/>
          <w:color w:val="002060"/>
          <w:sz w:val="23"/>
          <w:szCs w:val="23"/>
        </w:rPr>
        <w:t>other</w:t>
      </w:r>
      <w:proofErr w:type="gramEnd"/>
      <w:r w:rsidRPr="00CA595E">
        <w:rPr>
          <w:rFonts w:ascii="Garamond" w:hAnsi="Garamond"/>
          <w:color w:val="002060"/>
          <w:sz w:val="23"/>
          <w:szCs w:val="23"/>
        </w:rPr>
        <w:t xml:space="preserve"> client paper work. </w:t>
      </w:r>
    </w:p>
    <w:p w14:paraId="0AB00A80" w14:textId="6BED4EFB"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2. Records and evaluation pertaining to group work. </w:t>
      </w:r>
    </w:p>
    <w:p w14:paraId="0367D841" w14:textId="77777777" w:rsidR="00D507F7" w:rsidRPr="00CA595E" w:rsidRDefault="00D507F7" w:rsidP="00D507F7">
      <w:pPr>
        <w:pStyle w:val="Default"/>
        <w:rPr>
          <w:rFonts w:ascii="Garamond" w:hAnsi="Garamond"/>
          <w:color w:val="002060"/>
          <w:sz w:val="23"/>
          <w:szCs w:val="23"/>
        </w:rPr>
      </w:pPr>
    </w:p>
    <w:p w14:paraId="41DFE80A" w14:textId="77777777" w:rsidR="00D507F7" w:rsidRPr="00CA595E" w:rsidRDefault="00D507F7" w:rsidP="00D507F7">
      <w:pPr>
        <w:pStyle w:val="Default"/>
        <w:rPr>
          <w:rFonts w:ascii="Garamond" w:hAnsi="Garamond"/>
          <w:b/>
          <w:bCs/>
          <w:color w:val="002060"/>
          <w:sz w:val="23"/>
          <w:szCs w:val="23"/>
        </w:rPr>
      </w:pPr>
      <w:r w:rsidRPr="00CA595E">
        <w:rPr>
          <w:rFonts w:ascii="Garamond" w:hAnsi="Garamond"/>
          <w:b/>
          <w:bCs/>
          <w:color w:val="002060"/>
          <w:sz w:val="23"/>
          <w:szCs w:val="23"/>
        </w:rPr>
        <w:t xml:space="preserve">Representation </w:t>
      </w:r>
    </w:p>
    <w:p w14:paraId="45D5AAD6" w14:textId="77777777" w:rsidR="00D507F7" w:rsidRPr="00CA595E" w:rsidRDefault="00D507F7" w:rsidP="00D507F7">
      <w:pPr>
        <w:pStyle w:val="Default"/>
        <w:spacing w:after="70"/>
        <w:rPr>
          <w:rFonts w:ascii="Garamond" w:hAnsi="Garamond"/>
          <w:color w:val="002060"/>
          <w:sz w:val="23"/>
          <w:szCs w:val="23"/>
        </w:rPr>
      </w:pPr>
      <w:r w:rsidRPr="00CA595E">
        <w:rPr>
          <w:rFonts w:ascii="Garamond" w:hAnsi="Garamond"/>
          <w:color w:val="002060"/>
          <w:sz w:val="23"/>
          <w:szCs w:val="23"/>
        </w:rPr>
        <w:t xml:space="preserve">1. To represent the work of Alternatives to other organisations when necessary. </w:t>
      </w:r>
    </w:p>
    <w:p w14:paraId="3107C077" w14:textId="48E08DDA" w:rsidR="00D507F7" w:rsidRPr="00CA595E" w:rsidRDefault="00D507F7" w:rsidP="00D507F7">
      <w:pPr>
        <w:pStyle w:val="Default"/>
        <w:rPr>
          <w:rFonts w:ascii="Garamond" w:hAnsi="Garamond"/>
          <w:color w:val="002060"/>
          <w:sz w:val="23"/>
          <w:szCs w:val="23"/>
        </w:rPr>
      </w:pPr>
      <w:r w:rsidRPr="00CA595E">
        <w:rPr>
          <w:rFonts w:ascii="Garamond" w:hAnsi="Garamond"/>
          <w:color w:val="002060"/>
          <w:sz w:val="23"/>
          <w:szCs w:val="23"/>
        </w:rPr>
        <w:t xml:space="preserve">2. To represent Alternatives in formal or informal settings as agreed with the Youth Support Worker. </w:t>
      </w:r>
    </w:p>
    <w:p w14:paraId="116F5E37" w14:textId="77777777" w:rsidR="00D507F7" w:rsidRPr="00CA595E" w:rsidRDefault="00D507F7" w:rsidP="00D507F7">
      <w:pPr>
        <w:pStyle w:val="Default"/>
        <w:rPr>
          <w:rFonts w:ascii="Garamond" w:hAnsi="Garamond"/>
          <w:color w:val="002060"/>
          <w:sz w:val="23"/>
          <w:szCs w:val="23"/>
        </w:rPr>
      </w:pPr>
    </w:p>
    <w:p w14:paraId="230BB31D" w14:textId="77777777" w:rsidR="00025114" w:rsidRPr="00CA595E" w:rsidRDefault="00025114" w:rsidP="00025114">
      <w:pPr>
        <w:pStyle w:val="Default"/>
        <w:rPr>
          <w:rFonts w:ascii="Garamond" w:hAnsi="Garamond"/>
          <w:b/>
          <w:bCs/>
          <w:color w:val="002060"/>
          <w:sz w:val="23"/>
          <w:szCs w:val="23"/>
        </w:rPr>
      </w:pPr>
      <w:r w:rsidRPr="00CA595E">
        <w:rPr>
          <w:rFonts w:ascii="Garamond" w:hAnsi="Garamond"/>
          <w:b/>
          <w:bCs/>
          <w:color w:val="002060"/>
          <w:sz w:val="23"/>
          <w:szCs w:val="23"/>
        </w:rPr>
        <w:t xml:space="preserve">Other </w:t>
      </w:r>
    </w:p>
    <w:p w14:paraId="12E32A64" w14:textId="08EE9AE4" w:rsidR="00025114" w:rsidRPr="00CA595E" w:rsidRDefault="00025114" w:rsidP="00025114">
      <w:pPr>
        <w:pStyle w:val="Default"/>
        <w:spacing w:after="70"/>
        <w:rPr>
          <w:rFonts w:ascii="Garamond" w:hAnsi="Garamond"/>
          <w:color w:val="002060"/>
          <w:sz w:val="23"/>
          <w:szCs w:val="23"/>
        </w:rPr>
      </w:pPr>
      <w:r w:rsidRPr="00CA595E">
        <w:rPr>
          <w:rFonts w:ascii="Garamond" w:hAnsi="Garamond"/>
          <w:color w:val="002060"/>
          <w:sz w:val="23"/>
          <w:szCs w:val="23"/>
        </w:rPr>
        <w:t xml:space="preserve">1. To work within the parameters of Alternative’s safeguarding policy and any additional parameters required by other organisations. </w:t>
      </w:r>
    </w:p>
    <w:p w14:paraId="4ADA2225" w14:textId="77777777" w:rsidR="000B5714" w:rsidRPr="00CA595E" w:rsidRDefault="00025114" w:rsidP="00025114">
      <w:pPr>
        <w:pStyle w:val="Default"/>
        <w:spacing w:after="70"/>
        <w:rPr>
          <w:rFonts w:ascii="Garamond" w:hAnsi="Garamond"/>
          <w:color w:val="002060"/>
          <w:sz w:val="23"/>
          <w:szCs w:val="23"/>
        </w:rPr>
      </w:pPr>
      <w:r w:rsidRPr="00CA595E">
        <w:rPr>
          <w:rFonts w:ascii="Garamond" w:hAnsi="Garamond"/>
          <w:color w:val="002060"/>
          <w:sz w:val="23"/>
          <w:szCs w:val="23"/>
        </w:rPr>
        <w:t xml:space="preserve">2. Being sympathetic to the vision and values of Alternatives Dundee and work within </w:t>
      </w:r>
      <w:r w:rsidR="000B5714" w:rsidRPr="00CA595E">
        <w:rPr>
          <w:rFonts w:ascii="Garamond" w:hAnsi="Garamond"/>
          <w:color w:val="002060"/>
          <w:sz w:val="23"/>
          <w:szCs w:val="23"/>
        </w:rPr>
        <w:t>the</w:t>
      </w:r>
      <w:r w:rsidRPr="00CA595E">
        <w:rPr>
          <w:rFonts w:ascii="Garamond" w:hAnsi="Garamond"/>
          <w:color w:val="002060"/>
          <w:sz w:val="23"/>
          <w:szCs w:val="23"/>
        </w:rPr>
        <w:t xml:space="preserve"> ethos. </w:t>
      </w:r>
    </w:p>
    <w:p w14:paraId="7335BF1D" w14:textId="0872C2EB" w:rsidR="00025114" w:rsidRPr="00CA595E" w:rsidRDefault="002E40B7" w:rsidP="0066793D">
      <w:pPr>
        <w:pStyle w:val="Default"/>
        <w:spacing w:after="70"/>
        <w:rPr>
          <w:rFonts w:ascii="Garamond" w:hAnsi="Garamond"/>
          <w:color w:val="002060"/>
          <w:sz w:val="23"/>
          <w:szCs w:val="23"/>
        </w:rPr>
      </w:pPr>
      <w:r w:rsidRPr="00CA595E">
        <w:rPr>
          <w:rFonts w:ascii="Garamond" w:hAnsi="Garamond"/>
          <w:color w:val="002060"/>
          <w:sz w:val="23"/>
          <w:szCs w:val="23"/>
        </w:rPr>
        <w:t>3. To abide by COSCA ethics and code of practice</w:t>
      </w:r>
      <w:r w:rsidR="00025114" w:rsidRPr="00CA595E">
        <w:rPr>
          <w:rFonts w:ascii="Garamond" w:hAnsi="Garamond"/>
          <w:color w:val="002060"/>
          <w:sz w:val="23"/>
          <w:szCs w:val="23"/>
        </w:rPr>
        <w:t xml:space="preserve"> </w:t>
      </w:r>
    </w:p>
    <w:p w14:paraId="6FF1B1EB" w14:textId="77777777" w:rsidR="00025114" w:rsidRPr="00CA595E" w:rsidRDefault="00025114" w:rsidP="00025114">
      <w:pPr>
        <w:pStyle w:val="Default"/>
        <w:rPr>
          <w:rFonts w:ascii="Garamond" w:hAnsi="Garamond"/>
          <w:color w:val="002060"/>
          <w:sz w:val="23"/>
          <w:szCs w:val="23"/>
        </w:rPr>
      </w:pPr>
    </w:p>
    <w:p w14:paraId="26438447" w14:textId="4A03018A" w:rsidR="00025114"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lastRenderedPageBreak/>
        <w:t xml:space="preserve">To work jointly with other team members in general administration and running of the service. These tasks will include the following: </w:t>
      </w:r>
    </w:p>
    <w:p w14:paraId="705EE7F7" w14:textId="77777777" w:rsidR="002E40B7" w:rsidRPr="00CA595E" w:rsidRDefault="002E40B7" w:rsidP="00025114">
      <w:pPr>
        <w:pStyle w:val="Default"/>
        <w:rPr>
          <w:rFonts w:ascii="Garamond" w:hAnsi="Garamond"/>
          <w:color w:val="002060"/>
          <w:sz w:val="23"/>
          <w:szCs w:val="23"/>
        </w:rPr>
      </w:pPr>
    </w:p>
    <w:p w14:paraId="07364DAC" w14:textId="77777777" w:rsidR="00025114" w:rsidRPr="00CA595E" w:rsidRDefault="00025114" w:rsidP="00025114">
      <w:pPr>
        <w:pStyle w:val="Default"/>
        <w:spacing w:after="66"/>
        <w:rPr>
          <w:rFonts w:ascii="Garamond" w:hAnsi="Garamond"/>
          <w:color w:val="002060"/>
          <w:sz w:val="23"/>
          <w:szCs w:val="23"/>
        </w:rPr>
      </w:pPr>
      <w:r w:rsidRPr="00CA595E">
        <w:rPr>
          <w:rFonts w:ascii="Garamond" w:hAnsi="Garamond"/>
          <w:color w:val="002060"/>
          <w:sz w:val="23"/>
          <w:szCs w:val="23"/>
        </w:rPr>
        <w:t xml:space="preserve">1. Responding to telephone calls, emails and text messages </w:t>
      </w:r>
    </w:p>
    <w:p w14:paraId="494E6399" w14:textId="77777777" w:rsidR="00025114" w:rsidRPr="00CA595E" w:rsidRDefault="00025114" w:rsidP="00025114">
      <w:pPr>
        <w:pStyle w:val="Default"/>
        <w:spacing w:after="66"/>
        <w:rPr>
          <w:rFonts w:ascii="Garamond" w:hAnsi="Garamond"/>
          <w:color w:val="002060"/>
          <w:sz w:val="23"/>
          <w:szCs w:val="23"/>
        </w:rPr>
      </w:pPr>
      <w:r w:rsidRPr="00CA595E">
        <w:rPr>
          <w:rFonts w:ascii="Garamond" w:hAnsi="Garamond"/>
          <w:color w:val="002060"/>
          <w:sz w:val="23"/>
          <w:szCs w:val="23"/>
        </w:rPr>
        <w:t xml:space="preserve">2. Receiving referrals and making client appointments </w:t>
      </w:r>
    </w:p>
    <w:p w14:paraId="5F4FD38D" w14:textId="77777777" w:rsidR="00025114" w:rsidRPr="00CA595E" w:rsidRDefault="00025114" w:rsidP="00025114">
      <w:pPr>
        <w:pStyle w:val="Default"/>
        <w:spacing w:after="66"/>
        <w:rPr>
          <w:rFonts w:ascii="Garamond" w:hAnsi="Garamond"/>
          <w:color w:val="002060"/>
          <w:sz w:val="23"/>
          <w:szCs w:val="23"/>
        </w:rPr>
      </w:pPr>
      <w:r w:rsidRPr="00CA595E">
        <w:rPr>
          <w:rFonts w:ascii="Garamond" w:hAnsi="Garamond"/>
          <w:color w:val="002060"/>
          <w:sz w:val="23"/>
          <w:szCs w:val="23"/>
        </w:rPr>
        <w:t xml:space="preserve">3. Making sure that the office and listening rooms are kept clean and tidy </w:t>
      </w:r>
    </w:p>
    <w:p w14:paraId="1473A270" w14:textId="77777777" w:rsidR="00025114"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t xml:space="preserve">4. Undertaking any other reasonable duties, commensurate with the job title, as may be determined by the Service Lead. </w:t>
      </w:r>
    </w:p>
    <w:p w14:paraId="0850F97E" w14:textId="77777777" w:rsidR="00025114" w:rsidRPr="00CA595E" w:rsidRDefault="00025114" w:rsidP="00025114">
      <w:pPr>
        <w:pStyle w:val="Default"/>
        <w:rPr>
          <w:rFonts w:ascii="Garamond" w:hAnsi="Garamond"/>
          <w:color w:val="002060"/>
          <w:sz w:val="23"/>
          <w:szCs w:val="23"/>
        </w:rPr>
      </w:pPr>
    </w:p>
    <w:p w14:paraId="4F9D1AA1" w14:textId="367B945D" w:rsidR="00025114"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t xml:space="preserve">Alternatives has a number of policies designed to ensure the safety and well-being of both workers and service users which are backed up by our training programme, e.g. </w:t>
      </w:r>
      <w:r w:rsidR="00D6777C">
        <w:rPr>
          <w:rFonts w:ascii="Garamond" w:hAnsi="Garamond"/>
          <w:color w:val="002060"/>
          <w:sz w:val="23"/>
          <w:szCs w:val="23"/>
        </w:rPr>
        <w:t>safeguarding</w:t>
      </w:r>
      <w:r w:rsidRPr="00CA595E">
        <w:rPr>
          <w:rFonts w:ascii="Garamond" w:hAnsi="Garamond"/>
          <w:color w:val="002060"/>
          <w:sz w:val="23"/>
          <w:szCs w:val="23"/>
        </w:rPr>
        <w:t xml:space="preserve"> and health and safety. </w:t>
      </w:r>
    </w:p>
    <w:p w14:paraId="3C60C78F" w14:textId="77777777" w:rsidR="00025114" w:rsidRPr="00CA595E" w:rsidRDefault="00025114" w:rsidP="00025114">
      <w:pPr>
        <w:pStyle w:val="Default"/>
        <w:rPr>
          <w:rFonts w:ascii="Garamond" w:hAnsi="Garamond"/>
          <w:color w:val="002060"/>
          <w:sz w:val="23"/>
          <w:szCs w:val="23"/>
        </w:rPr>
      </w:pPr>
    </w:p>
    <w:p w14:paraId="59136296" w14:textId="77777777" w:rsidR="00025114" w:rsidRPr="00CA595E" w:rsidRDefault="00025114" w:rsidP="00025114">
      <w:pPr>
        <w:pStyle w:val="Default"/>
        <w:rPr>
          <w:rFonts w:ascii="Garamond" w:hAnsi="Garamond"/>
          <w:color w:val="002060"/>
          <w:sz w:val="23"/>
          <w:szCs w:val="23"/>
        </w:rPr>
      </w:pPr>
      <w:r w:rsidRPr="00CA595E">
        <w:rPr>
          <w:rFonts w:ascii="Garamond" w:hAnsi="Garamond"/>
          <w:b/>
          <w:bCs/>
          <w:color w:val="002060"/>
          <w:sz w:val="23"/>
          <w:szCs w:val="23"/>
        </w:rPr>
        <w:t xml:space="preserve">Safer Recruitment </w:t>
      </w:r>
    </w:p>
    <w:p w14:paraId="57B9F500" w14:textId="67D49A47" w:rsidR="00025114"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t xml:space="preserve">Alternatives is committed to the safeguarding and welfare of all its children, young people and vulnerable adults and will therefore pursue a thorough and rigorous recruitment and selection process to ensure that this commitment is not compromised and that the services which Alternatives provides are of the highest standard and enable all service users to achieve positive outcomes in their lives. A copy of our policy on safer recruitment is available on request from the Service Lead. </w:t>
      </w:r>
    </w:p>
    <w:p w14:paraId="622F941F" w14:textId="77777777" w:rsidR="00025114" w:rsidRPr="00CA595E" w:rsidRDefault="00025114" w:rsidP="00025114">
      <w:pPr>
        <w:pStyle w:val="Default"/>
        <w:rPr>
          <w:rFonts w:ascii="Garamond" w:hAnsi="Garamond"/>
          <w:color w:val="002060"/>
          <w:sz w:val="23"/>
          <w:szCs w:val="23"/>
        </w:rPr>
      </w:pPr>
    </w:p>
    <w:p w14:paraId="13F8D90B" w14:textId="77777777" w:rsidR="00025114" w:rsidRPr="00CA595E" w:rsidRDefault="00025114" w:rsidP="00025114">
      <w:pPr>
        <w:pStyle w:val="Default"/>
        <w:rPr>
          <w:rFonts w:ascii="Garamond" w:hAnsi="Garamond"/>
          <w:color w:val="002060"/>
          <w:sz w:val="23"/>
          <w:szCs w:val="23"/>
        </w:rPr>
      </w:pPr>
      <w:r w:rsidRPr="00CA595E">
        <w:rPr>
          <w:rFonts w:ascii="Garamond" w:hAnsi="Garamond"/>
          <w:b/>
          <w:bCs/>
          <w:color w:val="002060"/>
          <w:sz w:val="23"/>
          <w:szCs w:val="23"/>
        </w:rPr>
        <w:t xml:space="preserve">Pre-employment checks </w:t>
      </w:r>
    </w:p>
    <w:p w14:paraId="4CAB3EE1" w14:textId="77777777" w:rsidR="00025114"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t xml:space="preserve">We will request a PVG Scheme disclosure check from Disclosure Scotland as required for the post. Further information about the PVG Scheme can be found on the Disclosure Scotland website at www.disclosurescotland.co.uk. </w:t>
      </w:r>
    </w:p>
    <w:p w14:paraId="3E6C42A7" w14:textId="60982D4E" w:rsidR="00070962" w:rsidRPr="00CA595E" w:rsidRDefault="00025114" w:rsidP="00025114">
      <w:pPr>
        <w:pStyle w:val="Default"/>
        <w:rPr>
          <w:rFonts w:ascii="Garamond" w:hAnsi="Garamond"/>
          <w:color w:val="002060"/>
          <w:sz w:val="23"/>
          <w:szCs w:val="23"/>
        </w:rPr>
      </w:pPr>
      <w:r w:rsidRPr="00CA595E">
        <w:rPr>
          <w:rFonts w:ascii="Garamond" w:hAnsi="Garamond"/>
          <w:color w:val="002060"/>
          <w:sz w:val="23"/>
          <w:szCs w:val="23"/>
        </w:rPr>
        <w:t>You will be required to provide contact details of 2 referees.</w:t>
      </w:r>
    </w:p>
    <w:p w14:paraId="44662E36" w14:textId="081B210D" w:rsidR="008F6D9B" w:rsidRDefault="008F6D9B">
      <w:pPr>
        <w:suppressAutoHyphens w:val="0"/>
        <w:rPr>
          <w:rFonts w:ascii="Garamond" w:hAnsi="Garamond"/>
          <w:color w:val="002060"/>
          <w:sz w:val="24"/>
          <w:szCs w:val="24"/>
        </w:rPr>
      </w:pPr>
      <w:r>
        <w:rPr>
          <w:rFonts w:ascii="Garamond" w:hAnsi="Garamond"/>
          <w:color w:val="002060"/>
          <w:sz w:val="24"/>
          <w:szCs w:val="24"/>
        </w:rPr>
        <w:br w:type="page"/>
      </w:r>
    </w:p>
    <w:p w14:paraId="279A66EF" w14:textId="523B76F4" w:rsidR="008F6D9B" w:rsidRPr="008F6D9B" w:rsidRDefault="008F6D9B" w:rsidP="006B1DC0">
      <w:pPr>
        <w:spacing w:line="360" w:lineRule="auto"/>
        <w:rPr>
          <w:rFonts w:ascii="Garamond" w:hAnsi="Garamond"/>
          <w:color w:val="002060"/>
          <w:sz w:val="23"/>
          <w:szCs w:val="23"/>
        </w:rPr>
      </w:pPr>
      <w:r w:rsidRPr="008F6D9B">
        <w:rPr>
          <w:rFonts w:ascii="Garamond" w:hAnsi="Garamond"/>
          <w:color w:val="002060"/>
          <w:sz w:val="23"/>
          <w:szCs w:val="23"/>
        </w:rPr>
        <w:lastRenderedPageBreak/>
        <w:t>PERSON SPECIFICATION</w:t>
      </w:r>
    </w:p>
    <w:tbl>
      <w:tblPr>
        <w:tblStyle w:val="TableGrid"/>
        <w:tblW w:w="10515" w:type="dxa"/>
        <w:tblLook w:val="04A0" w:firstRow="1" w:lastRow="0" w:firstColumn="1" w:lastColumn="0" w:noHBand="0" w:noVBand="1"/>
      </w:tblPr>
      <w:tblGrid>
        <w:gridCol w:w="1705"/>
        <w:gridCol w:w="4420"/>
        <w:gridCol w:w="4390"/>
      </w:tblGrid>
      <w:tr w:rsidR="008F6D9B" w14:paraId="3459ADF5" w14:textId="77777777" w:rsidTr="007322DE">
        <w:trPr>
          <w:trHeight w:val="155"/>
        </w:trPr>
        <w:tc>
          <w:tcPr>
            <w:tcW w:w="1705" w:type="dxa"/>
          </w:tcPr>
          <w:p w14:paraId="6A8442BC" w14:textId="77777777" w:rsidR="008F6D9B" w:rsidRDefault="008F6D9B" w:rsidP="006B1DC0">
            <w:pPr>
              <w:spacing w:line="360" w:lineRule="auto"/>
              <w:rPr>
                <w:rFonts w:ascii="Garamond" w:hAnsi="Garamond"/>
                <w:b/>
                <w:bCs/>
                <w:color w:val="002060"/>
                <w:sz w:val="24"/>
                <w:szCs w:val="24"/>
                <w:u w:val="single"/>
              </w:rPr>
            </w:pPr>
          </w:p>
        </w:tc>
        <w:tc>
          <w:tcPr>
            <w:tcW w:w="4420" w:type="dxa"/>
          </w:tcPr>
          <w:p w14:paraId="6F011C9B" w14:textId="3A0E4E6F" w:rsidR="008F6D9B" w:rsidRPr="008F6D9B" w:rsidRDefault="008F6D9B" w:rsidP="006B1DC0">
            <w:pPr>
              <w:spacing w:line="360" w:lineRule="auto"/>
              <w:rPr>
                <w:rFonts w:ascii="Garamond" w:hAnsi="Garamond"/>
                <w:b/>
                <w:bCs/>
                <w:color w:val="002060"/>
                <w:sz w:val="24"/>
                <w:szCs w:val="24"/>
              </w:rPr>
            </w:pPr>
            <w:r w:rsidRPr="008F6D9B">
              <w:rPr>
                <w:rFonts w:ascii="Garamond" w:hAnsi="Garamond"/>
                <w:b/>
                <w:bCs/>
                <w:color w:val="002060"/>
                <w:sz w:val="24"/>
                <w:szCs w:val="24"/>
              </w:rPr>
              <w:t>Essential</w:t>
            </w:r>
          </w:p>
        </w:tc>
        <w:tc>
          <w:tcPr>
            <w:tcW w:w="4390" w:type="dxa"/>
          </w:tcPr>
          <w:p w14:paraId="18B35F3F" w14:textId="09FCBC6C" w:rsidR="008F6D9B" w:rsidRPr="007322DE" w:rsidRDefault="008F6D9B" w:rsidP="006B1DC0">
            <w:pPr>
              <w:spacing w:line="360" w:lineRule="auto"/>
              <w:rPr>
                <w:rFonts w:ascii="Garamond" w:hAnsi="Garamond"/>
                <w:b/>
                <w:bCs/>
                <w:color w:val="002060"/>
                <w:sz w:val="24"/>
                <w:szCs w:val="24"/>
              </w:rPr>
            </w:pPr>
            <w:r w:rsidRPr="007322DE">
              <w:rPr>
                <w:rFonts w:ascii="Garamond" w:hAnsi="Garamond"/>
                <w:b/>
                <w:bCs/>
                <w:color w:val="002060"/>
                <w:sz w:val="24"/>
                <w:szCs w:val="24"/>
              </w:rPr>
              <w:t xml:space="preserve">Desirable </w:t>
            </w:r>
          </w:p>
        </w:tc>
      </w:tr>
      <w:tr w:rsidR="009210C2" w14:paraId="094944F8" w14:textId="77777777" w:rsidTr="007322DE">
        <w:trPr>
          <w:trHeight w:val="1504"/>
        </w:trPr>
        <w:tc>
          <w:tcPr>
            <w:tcW w:w="1705" w:type="dxa"/>
          </w:tcPr>
          <w:p w14:paraId="6F736113" w14:textId="56560197" w:rsidR="009210C2" w:rsidRDefault="009210C2" w:rsidP="009210C2">
            <w:pPr>
              <w:spacing w:line="360" w:lineRule="auto"/>
              <w:rPr>
                <w:rFonts w:ascii="Garamond" w:hAnsi="Garamond"/>
                <w:b/>
                <w:bCs/>
                <w:color w:val="002060"/>
                <w:sz w:val="24"/>
                <w:szCs w:val="24"/>
                <w:u w:val="single"/>
              </w:rPr>
            </w:pPr>
            <w:r>
              <w:rPr>
                <w:rFonts w:ascii="Garamond" w:hAnsi="Garamond"/>
                <w:b/>
                <w:bCs/>
                <w:color w:val="002060"/>
                <w:sz w:val="24"/>
                <w:szCs w:val="24"/>
              </w:rPr>
              <w:t>Qualifications</w:t>
            </w:r>
          </w:p>
        </w:tc>
        <w:tc>
          <w:tcPr>
            <w:tcW w:w="4420" w:type="dxa"/>
          </w:tcPr>
          <w:p w14:paraId="38600446" w14:textId="60C2BEA5" w:rsidR="009210C2" w:rsidRPr="009210C2" w:rsidRDefault="009210C2" w:rsidP="009210C2">
            <w:pPr>
              <w:pStyle w:val="Default"/>
              <w:numPr>
                <w:ilvl w:val="0"/>
                <w:numId w:val="10"/>
              </w:numPr>
              <w:rPr>
                <w:rFonts w:ascii="Garamond" w:hAnsi="Garamond"/>
                <w:color w:val="002060"/>
              </w:rPr>
            </w:pPr>
            <w:r w:rsidRPr="009210C2">
              <w:rPr>
                <w:rFonts w:ascii="Garamond" w:hAnsi="Garamond"/>
                <w:color w:val="002060"/>
              </w:rPr>
              <w:t>COSCA certificate in counselling skills or equivalent, where person centred listening training can be evidenced and working towards further counselling qualification</w:t>
            </w:r>
          </w:p>
        </w:tc>
        <w:tc>
          <w:tcPr>
            <w:tcW w:w="4390" w:type="dxa"/>
          </w:tcPr>
          <w:p w14:paraId="10D3AA99" w14:textId="77777777" w:rsidR="009210C2" w:rsidRPr="007322DE" w:rsidRDefault="009210C2" w:rsidP="009210C2">
            <w:pPr>
              <w:pStyle w:val="ListParagraph"/>
              <w:numPr>
                <w:ilvl w:val="0"/>
                <w:numId w:val="10"/>
              </w:numPr>
              <w:suppressAutoHyphens w:val="0"/>
              <w:contextualSpacing/>
              <w:rPr>
                <w:rFonts w:ascii="Garamond" w:hAnsi="Garamond"/>
                <w:color w:val="002060"/>
                <w:sz w:val="24"/>
                <w:szCs w:val="24"/>
              </w:rPr>
            </w:pPr>
            <w:r w:rsidRPr="007322DE">
              <w:rPr>
                <w:rFonts w:ascii="Garamond" w:hAnsi="Garamond"/>
                <w:color w:val="002060"/>
                <w:sz w:val="24"/>
                <w:szCs w:val="24"/>
              </w:rPr>
              <w:t>Diploma in Counselling or equivalent</w:t>
            </w:r>
          </w:p>
          <w:p w14:paraId="5690BA55" w14:textId="298A8836" w:rsidR="009210C2" w:rsidRPr="007322DE" w:rsidRDefault="009210C2" w:rsidP="009210C2">
            <w:pPr>
              <w:pStyle w:val="Default"/>
              <w:numPr>
                <w:ilvl w:val="0"/>
                <w:numId w:val="10"/>
              </w:numPr>
              <w:rPr>
                <w:rFonts w:ascii="Garamond" w:hAnsi="Garamond"/>
                <w:color w:val="002060"/>
              </w:rPr>
            </w:pPr>
            <w:r w:rsidRPr="007322DE">
              <w:rPr>
                <w:rFonts w:ascii="Garamond" w:hAnsi="Garamond"/>
                <w:color w:val="002060"/>
              </w:rPr>
              <w:t>CYP matters certificate or youth work qualification</w:t>
            </w:r>
          </w:p>
        </w:tc>
      </w:tr>
      <w:tr w:rsidR="009210C2" w14:paraId="1A4DBF08" w14:textId="77777777" w:rsidTr="007322DE">
        <w:trPr>
          <w:trHeight w:val="2012"/>
        </w:trPr>
        <w:tc>
          <w:tcPr>
            <w:tcW w:w="1705" w:type="dxa"/>
          </w:tcPr>
          <w:p w14:paraId="5AE79BC2" w14:textId="13A35700" w:rsidR="009210C2" w:rsidRDefault="009210C2" w:rsidP="009210C2">
            <w:pPr>
              <w:spacing w:line="360" w:lineRule="auto"/>
              <w:rPr>
                <w:rFonts w:ascii="Garamond" w:hAnsi="Garamond"/>
                <w:b/>
                <w:bCs/>
                <w:color w:val="002060"/>
                <w:sz w:val="24"/>
                <w:szCs w:val="24"/>
                <w:u w:val="single"/>
              </w:rPr>
            </w:pPr>
            <w:r>
              <w:rPr>
                <w:rFonts w:ascii="Garamond" w:hAnsi="Garamond"/>
                <w:b/>
                <w:bCs/>
                <w:color w:val="002060"/>
                <w:sz w:val="24"/>
                <w:szCs w:val="24"/>
              </w:rPr>
              <w:t>Experience</w:t>
            </w:r>
          </w:p>
        </w:tc>
        <w:tc>
          <w:tcPr>
            <w:tcW w:w="4420" w:type="dxa"/>
          </w:tcPr>
          <w:p w14:paraId="42326777" w14:textId="77777777" w:rsidR="009210C2" w:rsidRPr="009210C2" w:rsidRDefault="009210C2" w:rsidP="009210C2">
            <w:pPr>
              <w:pStyle w:val="Default"/>
              <w:numPr>
                <w:ilvl w:val="0"/>
                <w:numId w:val="11"/>
              </w:numPr>
              <w:rPr>
                <w:rFonts w:ascii="Garamond" w:hAnsi="Garamond"/>
                <w:color w:val="002060"/>
              </w:rPr>
            </w:pPr>
            <w:r w:rsidRPr="009210C2">
              <w:rPr>
                <w:rFonts w:ascii="Garamond" w:hAnsi="Garamond"/>
                <w:color w:val="002060"/>
              </w:rPr>
              <w:t xml:space="preserve">Experience of working one-to-one with young adults and young people </w:t>
            </w:r>
          </w:p>
          <w:p w14:paraId="024F4E20" w14:textId="78272283" w:rsidR="009210C2" w:rsidRPr="007322DE" w:rsidRDefault="009210C2" w:rsidP="007322DE">
            <w:pPr>
              <w:pStyle w:val="Default"/>
              <w:numPr>
                <w:ilvl w:val="0"/>
                <w:numId w:val="11"/>
              </w:numPr>
              <w:rPr>
                <w:rFonts w:ascii="Garamond" w:hAnsi="Garamond"/>
                <w:color w:val="002060"/>
              </w:rPr>
            </w:pPr>
            <w:r w:rsidRPr="009210C2">
              <w:rPr>
                <w:rFonts w:ascii="Garamond" w:hAnsi="Garamond"/>
                <w:color w:val="002060"/>
              </w:rPr>
              <w:t xml:space="preserve">Minimum 2 </w:t>
            </w:r>
            <w:proofErr w:type="spellStart"/>
            <w:r w:rsidRPr="009210C2">
              <w:rPr>
                <w:rFonts w:ascii="Garamond" w:hAnsi="Garamond"/>
                <w:color w:val="002060"/>
              </w:rPr>
              <w:t>years experience</w:t>
            </w:r>
            <w:proofErr w:type="spellEnd"/>
            <w:r w:rsidRPr="009210C2">
              <w:rPr>
                <w:rFonts w:ascii="Garamond" w:hAnsi="Garamond"/>
                <w:color w:val="002060"/>
              </w:rPr>
              <w:t xml:space="preserve"> working directly with vulnerable people with complex needs, including mental health challenges </w:t>
            </w:r>
          </w:p>
        </w:tc>
        <w:tc>
          <w:tcPr>
            <w:tcW w:w="4390" w:type="dxa"/>
          </w:tcPr>
          <w:p w14:paraId="28C729FD" w14:textId="77777777" w:rsidR="009210C2" w:rsidRPr="007322DE" w:rsidRDefault="009210C2" w:rsidP="009210C2">
            <w:pPr>
              <w:pStyle w:val="ListParagraph"/>
              <w:numPr>
                <w:ilvl w:val="0"/>
                <w:numId w:val="11"/>
              </w:numPr>
              <w:suppressAutoHyphens w:val="0"/>
              <w:contextualSpacing/>
              <w:rPr>
                <w:rFonts w:ascii="Garamond" w:hAnsi="Garamond"/>
                <w:color w:val="002060"/>
                <w:sz w:val="24"/>
                <w:szCs w:val="24"/>
              </w:rPr>
            </w:pPr>
            <w:r w:rsidRPr="007322DE">
              <w:rPr>
                <w:rFonts w:ascii="Garamond" w:hAnsi="Garamond"/>
                <w:color w:val="002060"/>
                <w:sz w:val="24"/>
                <w:szCs w:val="24"/>
              </w:rPr>
              <w:t>Mental health first aid training</w:t>
            </w:r>
          </w:p>
          <w:p w14:paraId="032F80E5" w14:textId="6CA24893" w:rsidR="009210C2" w:rsidRPr="007322DE" w:rsidRDefault="009210C2" w:rsidP="009210C2">
            <w:pPr>
              <w:pStyle w:val="ListParagraph"/>
              <w:numPr>
                <w:ilvl w:val="0"/>
                <w:numId w:val="11"/>
              </w:numPr>
              <w:suppressAutoHyphens w:val="0"/>
              <w:contextualSpacing/>
              <w:rPr>
                <w:rFonts w:ascii="Garamond" w:hAnsi="Garamond"/>
                <w:color w:val="002060"/>
                <w:sz w:val="24"/>
                <w:szCs w:val="24"/>
              </w:rPr>
            </w:pPr>
            <w:r w:rsidRPr="007322DE">
              <w:rPr>
                <w:rFonts w:ascii="Garamond" w:hAnsi="Garamond"/>
                <w:color w:val="002060"/>
                <w:sz w:val="24"/>
                <w:szCs w:val="24"/>
              </w:rPr>
              <w:t>Trauma informed care training</w:t>
            </w:r>
          </w:p>
          <w:p w14:paraId="3774E3A3" w14:textId="5435BE0A" w:rsidR="009210C2" w:rsidRPr="007322DE" w:rsidRDefault="009210C2" w:rsidP="007322DE">
            <w:pPr>
              <w:pStyle w:val="Default"/>
              <w:numPr>
                <w:ilvl w:val="0"/>
                <w:numId w:val="11"/>
              </w:numPr>
              <w:rPr>
                <w:rFonts w:ascii="Garamond" w:hAnsi="Garamond"/>
                <w:color w:val="002060"/>
              </w:rPr>
            </w:pPr>
            <w:r w:rsidRPr="007322DE">
              <w:rPr>
                <w:rFonts w:ascii="Garamond" w:hAnsi="Garamond"/>
                <w:color w:val="002060"/>
              </w:rPr>
              <w:t>Experience of working with people with low self-esteem, mental health issues/addictions issues and in abusive relationships</w:t>
            </w:r>
          </w:p>
        </w:tc>
      </w:tr>
      <w:tr w:rsidR="009210C2" w14:paraId="44B3382C" w14:textId="77777777" w:rsidTr="007322DE">
        <w:trPr>
          <w:trHeight w:val="3096"/>
        </w:trPr>
        <w:tc>
          <w:tcPr>
            <w:tcW w:w="1705" w:type="dxa"/>
          </w:tcPr>
          <w:p w14:paraId="33A66615" w14:textId="5CE57FAA" w:rsidR="009210C2" w:rsidRDefault="009210C2" w:rsidP="009210C2">
            <w:pPr>
              <w:spacing w:line="360" w:lineRule="auto"/>
              <w:rPr>
                <w:rFonts w:ascii="Garamond" w:hAnsi="Garamond"/>
                <w:b/>
                <w:bCs/>
                <w:color w:val="002060"/>
                <w:sz w:val="24"/>
                <w:szCs w:val="24"/>
                <w:u w:val="single"/>
              </w:rPr>
            </w:pPr>
            <w:r>
              <w:rPr>
                <w:rFonts w:ascii="Garamond" w:hAnsi="Garamond"/>
                <w:b/>
                <w:bCs/>
                <w:color w:val="002060"/>
                <w:sz w:val="24"/>
                <w:szCs w:val="24"/>
              </w:rPr>
              <w:t>Knowledge</w:t>
            </w:r>
          </w:p>
        </w:tc>
        <w:tc>
          <w:tcPr>
            <w:tcW w:w="4420" w:type="dxa"/>
          </w:tcPr>
          <w:p w14:paraId="786DBD61" w14:textId="77777777" w:rsidR="009210C2" w:rsidRPr="009210C2" w:rsidRDefault="009210C2" w:rsidP="009210C2">
            <w:pPr>
              <w:pStyle w:val="ListParagraph"/>
              <w:numPr>
                <w:ilvl w:val="0"/>
                <w:numId w:val="17"/>
              </w:numPr>
              <w:suppressAutoHyphens w:val="0"/>
              <w:contextualSpacing/>
              <w:rPr>
                <w:rFonts w:ascii="Garamond" w:hAnsi="Garamond"/>
                <w:color w:val="002060"/>
                <w:sz w:val="24"/>
                <w:szCs w:val="24"/>
              </w:rPr>
            </w:pPr>
            <w:r w:rsidRPr="009210C2">
              <w:rPr>
                <w:rFonts w:ascii="Garamond" w:hAnsi="Garamond"/>
                <w:color w:val="002060"/>
                <w:sz w:val="24"/>
                <w:szCs w:val="24"/>
              </w:rPr>
              <w:t>Understanding of loss and bereavement</w:t>
            </w:r>
          </w:p>
          <w:p w14:paraId="25073C2F" w14:textId="77777777" w:rsidR="009210C2" w:rsidRPr="009210C2" w:rsidRDefault="009210C2" w:rsidP="009210C2">
            <w:pPr>
              <w:pStyle w:val="ListParagraph"/>
              <w:numPr>
                <w:ilvl w:val="0"/>
                <w:numId w:val="17"/>
              </w:numPr>
              <w:suppressAutoHyphens w:val="0"/>
              <w:contextualSpacing/>
              <w:rPr>
                <w:rFonts w:ascii="Garamond" w:hAnsi="Garamond"/>
                <w:color w:val="002060"/>
                <w:sz w:val="24"/>
                <w:szCs w:val="24"/>
              </w:rPr>
            </w:pPr>
            <w:r w:rsidRPr="009210C2">
              <w:rPr>
                <w:rFonts w:ascii="Garamond" w:hAnsi="Garamond"/>
                <w:color w:val="002060"/>
                <w:sz w:val="24"/>
                <w:szCs w:val="24"/>
              </w:rPr>
              <w:t xml:space="preserve">Thorough understanding of a person-centred approach </w:t>
            </w:r>
          </w:p>
          <w:p w14:paraId="219C99FD" w14:textId="77777777" w:rsidR="009210C2" w:rsidRPr="009210C2" w:rsidRDefault="009210C2" w:rsidP="009210C2">
            <w:pPr>
              <w:pStyle w:val="ListParagraph"/>
              <w:numPr>
                <w:ilvl w:val="0"/>
                <w:numId w:val="17"/>
              </w:numPr>
              <w:suppressAutoHyphens w:val="0"/>
              <w:contextualSpacing/>
              <w:rPr>
                <w:rFonts w:ascii="Garamond" w:hAnsi="Garamond"/>
                <w:color w:val="002060"/>
                <w:sz w:val="24"/>
                <w:szCs w:val="24"/>
              </w:rPr>
            </w:pPr>
            <w:r w:rsidRPr="009210C2">
              <w:rPr>
                <w:rFonts w:ascii="Garamond" w:hAnsi="Garamond"/>
                <w:color w:val="002060"/>
                <w:sz w:val="24"/>
                <w:szCs w:val="24"/>
              </w:rPr>
              <w:t>Thorough knowledge of assessing risk including suicide risk</w:t>
            </w:r>
          </w:p>
          <w:p w14:paraId="0FCC3A42" w14:textId="77777777" w:rsidR="009210C2" w:rsidRPr="009210C2" w:rsidRDefault="009210C2" w:rsidP="009210C2">
            <w:pPr>
              <w:pStyle w:val="ListParagraph"/>
              <w:numPr>
                <w:ilvl w:val="0"/>
                <w:numId w:val="17"/>
              </w:numPr>
              <w:suppressAutoHyphens w:val="0"/>
              <w:contextualSpacing/>
              <w:rPr>
                <w:rFonts w:ascii="Garamond" w:hAnsi="Garamond"/>
                <w:color w:val="002060"/>
                <w:sz w:val="24"/>
                <w:szCs w:val="24"/>
              </w:rPr>
            </w:pPr>
            <w:r w:rsidRPr="009210C2">
              <w:rPr>
                <w:rFonts w:ascii="Garamond" w:hAnsi="Garamond"/>
                <w:color w:val="002060"/>
                <w:sz w:val="24"/>
                <w:szCs w:val="24"/>
              </w:rPr>
              <w:t>Good understanding of safeguarding procedures for children and vulnerable adults</w:t>
            </w:r>
          </w:p>
          <w:p w14:paraId="11A6F4BF" w14:textId="5B4CEAF2" w:rsidR="009210C2" w:rsidRPr="009210C2" w:rsidRDefault="009210C2" w:rsidP="009210C2">
            <w:pPr>
              <w:pStyle w:val="ListParagraph"/>
              <w:numPr>
                <w:ilvl w:val="0"/>
                <w:numId w:val="17"/>
              </w:numPr>
              <w:rPr>
                <w:rFonts w:ascii="Garamond" w:hAnsi="Garamond"/>
                <w:b/>
                <w:bCs/>
                <w:color w:val="002060"/>
                <w:sz w:val="24"/>
                <w:szCs w:val="24"/>
                <w:u w:val="single"/>
              </w:rPr>
            </w:pPr>
            <w:r w:rsidRPr="009210C2">
              <w:rPr>
                <w:rFonts w:ascii="Garamond" w:hAnsi="Garamond"/>
                <w:color w:val="002060"/>
                <w:sz w:val="24"/>
                <w:szCs w:val="24"/>
              </w:rPr>
              <w:t>Knowledge of appropriate health and safety in</w:t>
            </w:r>
            <w:r w:rsidRPr="009210C2">
              <w:rPr>
                <w:rFonts w:ascii="Garamond" w:hAnsi="Garamond"/>
                <w:color w:val="002060"/>
                <w:sz w:val="24"/>
                <w:szCs w:val="24"/>
              </w:rPr>
              <w:t xml:space="preserve"> </w:t>
            </w:r>
            <w:r w:rsidRPr="009210C2">
              <w:rPr>
                <w:rFonts w:ascii="Garamond" w:hAnsi="Garamond"/>
                <w:color w:val="002060"/>
                <w:sz w:val="24"/>
                <w:szCs w:val="24"/>
              </w:rPr>
              <w:t>the workplace</w:t>
            </w:r>
          </w:p>
        </w:tc>
        <w:tc>
          <w:tcPr>
            <w:tcW w:w="4390" w:type="dxa"/>
          </w:tcPr>
          <w:p w14:paraId="595D6C12" w14:textId="77777777" w:rsidR="009210C2" w:rsidRPr="007322DE" w:rsidRDefault="009210C2" w:rsidP="009210C2">
            <w:pPr>
              <w:pStyle w:val="ListParagraph"/>
              <w:numPr>
                <w:ilvl w:val="0"/>
                <w:numId w:val="17"/>
              </w:numPr>
              <w:suppressAutoHyphens w:val="0"/>
              <w:contextualSpacing/>
              <w:rPr>
                <w:rFonts w:ascii="Garamond" w:hAnsi="Garamond"/>
                <w:color w:val="002060"/>
                <w:sz w:val="24"/>
                <w:szCs w:val="24"/>
              </w:rPr>
            </w:pPr>
            <w:r w:rsidRPr="007322DE">
              <w:rPr>
                <w:rFonts w:ascii="Garamond" w:hAnsi="Garamond"/>
                <w:color w:val="002060"/>
                <w:sz w:val="24"/>
                <w:szCs w:val="24"/>
              </w:rPr>
              <w:t>Knowledge of other agencies supporting mental health needs of vulnerable groups</w:t>
            </w:r>
          </w:p>
          <w:p w14:paraId="7007C4B4" w14:textId="77777777" w:rsidR="009210C2" w:rsidRPr="007322DE" w:rsidRDefault="009210C2" w:rsidP="009210C2">
            <w:pPr>
              <w:pStyle w:val="ListParagraph"/>
              <w:numPr>
                <w:ilvl w:val="0"/>
                <w:numId w:val="17"/>
              </w:numPr>
              <w:suppressAutoHyphens w:val="0"/>
              <w:contextualSpacing/>
              <w:rPr>
                <w:rFonts w:ascii="Garamond" w:hAnsi="Garamond"/>
                <w:color w:val="002060"/>
                <w:sz w:val="24"/>
                <w:szCs w:val="24"/>
              </w:rPr>
            </w:pPr>
            <w:r w:rsidRPr="007322DE">
              <w:rPr>
                <w:rFonts w:ascii="Garamond" w:hAnsi="Garamond"/>
                <w:color w:val="002060"/>
                <w:sz w:val="24"/>
                <w:szCs w:val="24"/>
              </w:rPr>
              <w:t xml:space="preserve">Thorough knowledge of trauma </w:t>
            </w:r>
          </w:p>
          <w:p w14:paraId="4D07F0F1" w14:textId="77777777" w:rsidR="009210C2" w:rsidRPr="007322DE" w:rsidRDefault="009210C2" w:rsidP="009210C2">
            <w:pPr>
              <w:spacing w:line="360" w:lineRule="auto"/>
              <w:rPr>
                <w:rFonts w:ascii="Garamond" w:hAnsi="Garamond"/>
                <w:b/>
                <w:bCs/>
                <w:color w:val="002060"/>
                <w:sz w:val="24"/>
                <w:szCs w:val="24"/>
                <w:u w:val="single"/>
              </w:rPr>
            </w:pPr>
          </w:p>
        </w:tc>
      </w:tr>
      <w:tr w:rsidR="009210C2" w14:paraId="16AD25FF" w14:textId="77777777" w:rsidTr="007322DE">
        <w:trPr>
          <w:trHeight w:val="2812"/>
        </w:trPr>
        <w:tc>
          <w:tcPr>
            <w:tcW w:w="1705" w:type="dxa"/>
          </w:tcPr>
          <w:p w14:paraId="2A7EDC08" w14:textId="59C799F1" w:rsidR="009210C2" w:rsidRPr="008F6D9B" w:rsidRDefault="009210C2" w:rsidP="009210C2">
            <w:pPr>
              <w:spacing w:line="360" w:lineRule="auto"/>
              <w:rPr>
                <w:rFonts w:ascii="Garamond" w:hAnsi="Garamond"/>
                <w:b/>
                <w:bCs/>
                <w:color w:val="002060"/>
                <w:sz w:val="24"/>
                <w:szCs w:val="24"/>
              </w:rPr>
            </w:pPr>
            <w:r w:rsidRPr="008F6D9B">
              <w:rPr>
                <w:rFonts w:ascii="Garamond" w:hAnsi="Garamond"/>
                <w:b/>
                <w:bCs/>
                <w:color w:val="002060"/>
                <w:sz w:val="24"/>
                <w:szCs w:val="24"/>
              </w:rPr>
              <w:t>Skills</w:t>
            </w:r>
          </w:p>
        </w:tc>
        <w:tc>
          <w:tcPr>
            <w:tcW w:w="4420" w:type="dxa"/>
          </w:tcPr>
          <w:p w14:paraId="766DA864" w14:textId="77777777" w:rsidR="009210C2" w:rsidRPr="009210C2" w:rsidRDefault="009210C2" w:rsidP="009210C2">
            <w:pPr>
              <w:pStyle w:val="ListParagraph"/>
              <w:numPr>
                <w:ilvl w:val="0"/>
                <w:numId w:val="12"/>
              </w:numPr>
              <w:suppressAutoHyphens w:val="0"/>
              <w:contextualSpacing/>
              <w:rPr>
                <w:rFonts w:ascii="Garamond" w:hAnsi="Garamond"/>
                <w:color w:val="002060"/>
                <w:sz w:val="24"/>
                <w:szCs w:val="24"/>
              </w:rPr>
            </w:pPr>
            <w:r w:rsidRPr="009210C2">
              <w:rPr>
                <w:rFonts w:ascii="Garamond" w:hAnsi="Garamond"/>
                <w:color w:val="002060"/>
                <w:sz w:val="24"/>
                <w:szCs w:val="24"/>
              </w:rPr>
              <w:t xml:space="preserve">The ability to engage sensitively, relevantly, and effectively with adults and young people </w:t>
            </w:r>
          </w:p>
          <w:p w14:paraId="67E20DD2" w14:textId="77777777" w:rsidR="009210C2" w:rsidRPr="009210C2" w:rsidRDefault="009210C2" w:rsidP="009210C2">
            <w:pPr>
              <w:pStyle w:val="ListParagraph"/>
              <w:numPr>
                <w:ilvl w:val="0"/>
                <w:numId w:val="12"/>
              </w:numPr>
              <w:suppressAutoHyphens w:val="0"/>
              <w:contextualSpacing/>
              <w:rPr>
                <w:rFonts w:ascii="Garamond" w:hAnsi="Garamond"/>
                <w:color w:val="002060"/>
                <w:sz w:val="24"/>
                <w:szCs w:val="24"/>
              </w:rPr>
            </w:pPr>
            <w:r w:rsidRPr="009210C2">
              <w:rPr>
                <w:rFonts w:ascii="Garamond" w:hAnsi="Garamond"/>
                <w:color w:val="002060"/>
                <w:sz w:val="24"/>
                <w:szCs w:val="24"/>
              </w:rPr>
              <w:t>Excellent counselling skills</w:t>
            </w:r>
          </w:p>
          <w:p w14:paraId="6639171D" w14:textId="77777777" w:rsidR="009210C2" w:rsidRPr="009210C2" w:rsidRDefault="009210C2" w:rsidP="009210C2">
            <w:pPr>
              <w:pStyle w:val="Default"/>
              <w:numPr>
                <w:ilvl w:val="0"/>
                <w:numId w:val="13"/>
              </w:numPr>
              <w:rPr>
                <w:rFonts w:ascii="Garamond" w:hAnsi="Garamond" w:cstheme="majorHAnsi"/>
                <w:color w:val="002060"/>
              </w:rPr>
            </w:pPr>
            <w:r w:rsidRPr="009210C2">
              <w:rPr>
                <w:rFonts w:ascii="Garamond" w:hAnsi="Garamond" w:cstheme="majorHAnsi"/>
                <w:color w:val="002060"/>
              </w:rPr>
              <w:t>Ability to network with professionals</w:t>
            </w:r>
          </w:p>
          <w:p w14:paraId="3738ADF8" w14:textId="77777777" w:rsidR="009210C2" w:rsidRPr="009210C2" w:rsidRDefault="009210C2" w:rsidP="009210C2">
            <w:pPr>
              <w:pStyle w:val="Default"/>
              <w:numPr>
                <w:ilvl w:val="0"/>
                <w:numId w:val="13"/>
              </w:numPr>
              <w:rPr>
                <w:rFonts w:ascii="Garamond" w:hAnsi="Garamond"/>
                <w:color w:val="002060"/>
              </w:rPr>
            </w:pPr>
            <w:r w:rsidRPr="009210C2">
              <w:rPr>
                <w:rFonts w:ascii="Garamond" w:hAnsi="Garamond"/>
                <w:color w:val="002060"/>
              </w:rPr>
              <w:t xml:space="preserve">Ability to build good working relationships with team and other organisations </w:t>
            </w:r>
          </w:p>
          <w:p w14:paraId="1F2DDD2A" w14:textId="77777777" w:rsidR="007322DE" w:rsidRDefault="009210C2" w:rsidP="009210C2">
            <w:pPr>
              <w:pStyle w:val="Default"/>
              <w:numPr>
                <w:ilvl w:val="0"/>
                <w:numId w:val="13"/>
              </w:numPr>
              <w:rPr>
                <w:rFonts w:ascii="Garamond" w:hAnsi="Garamond"/>
                <w:color w:val="002060"/>
              </w:rPr>
            </w:pPr>
            <w:r w:rsidRPr="009210C2">
              <w:rPr>
                <w:rFonts w:ascii="Garamond" w:hAnsi="Garamond"/>
                <w:color w:val="002060"/>
              </w:rPr>
              <w:t>Excellent self-awareness</w:t>
            </w:r>
          </w:p>
          <w:p w14:paraId="3D8A48B5" w14:textId="77777777" w:rsidR="007322DE" w:rsidRPr="007322DE" w:rsidRDefault="007322DE" w:rsidP="007322DE">
            <w:pPr>
              <w:pStyle w:val="Default"/>
              <w:numPr>
                <w:ilvl w:val="0"/>
                <w:numId w:val="13"/>
              </w:numPr>
              <w:rPr>
                <w:rFonts w:ascii="Garamond" w:hAnsi="Garamond"/>
                <w:color w:val="002060"/>
              </w:rPr>
            </w:pPr>
            <w:r w:rsidRPr="007322DE">
              <w:rPr>
                <w:rFonts w:ascii="Garamond" w:hAnsi="Garamond"/>
                <w:color w:val="002060"/>
              </w:rPr>
              <w:t>Ability to handle confidential information appropriately</w:t>
            </w:r>
          </w:p>
          <w:p w14:paraId="7D142749" w14:textId="77777777" w:rsidR="007322DE" w:rsidRPr="007322DE" w:rsidRDefault="007322DE" w:rsidP="007322DE">
            <w:pPr>
              <w:pStyle w:val="Default"/>
              <w:numPr>
                <w:ilvl w:val="0"/>
                <w:numId w:val="13"/>
              </w:numPr>
              <w:rPr>
                <w:rFonts w:ascii="Garamond" w:hAnsi="Garamond"/>
                <w:color w:val="002060"/>
              </w:rPr>
            </w:pPr>
            <w:r w:rsidRPr="007322DE">
              <w:rPr>
                <w:rFonts w:ascii="Garamond" w:hAnsi="Garamond"/>
                <w:color w:val="002060"/>
              </w:rPr>
              <w:t>Ability to communicate well with professionals</w:t>
            </w:r>
          </w:p>
          <w:p w14:paraId="5FCBF5E5" w14:textId="09340C11" w:rsidR="009210C2" w:rsidRPr="009210C2" w:rsidRDefault="007322DE" w:rsidP="007322DE">
            <w:pPr>
              <w:pStyle w:val="Default"/>
              <w:numPr>
                <w:ilvl w:val="0"/>
                <w:numId w:val="13"/>
              </w:numPr>
              <w:rPr>
                <w:rFonts w:ascii="Garamond" w:hAnsi="Garamond"/>
                <w:color w:val="002060"/>
              </w:rPr>
            </w:pPr>
            <w:r w:rsidRPr="007322DE">
              <w:rPr>
                <w:rFonts w:ascii="Garamond" w:hAnsi="Garamond"/>
                <w:color w:val="002060"/>
              </w:rPr>
              <w:t>Able to work independently and as part of a team</w:t>
            </w:r>
            <w:r w:rsidR="009210C2" w:rsidRPr="007322DE">
              <w:rPr>
                <w:rFonts w:ascii="Garamond" w:hAnsi="Garamond"/>
                <w:color w:val="002060"/>
              </w:rPr>
              <w:t xml:space="preserve"> </w:t>
            </w:r>
          </w:p>
        </w:tc>
        <w:tc>
          <w:tcPr>
            <w:tcW w:w="4390" w:type="dxa"/>
          </w:tcPr>
          <w:p w14:paraId="1A5959D0" w14:textId="77777777" w:rsidR="009210C2" w:rsidRPr="007322DE" w:rsidRDefault="009210C2" w:rsidP="009210C2">
            <w:pPr>
              <w:pStyle w:val="ListParagraph"/>
              <w:numPr>
                <w:ilvl w:val="0"/>
                <w:numId w:val="17"/>
              </w:numPr>
              <w:suppressAutoHyphens w:val="0"/>
              <w:contextualSpacing/>
              <w:rPr>
                <w:rFonts w:ascii="Garamond" w:hAnsi="Garamond"/>
                <w:color w:val="002060"/>
                <w:sz w:val="24"/>
                <w:szCs w:val="24"/>
              </w:rPr>
            </w:pPr>
            <w:r w:rsidRPr="007322DE">
              <w:rPr>
                <w:rFonts w:ascii="Garamond" w:hAnsi="Garamond"/>
                <w:color w:val="002060"/>
                <w:sz w:val="24"/>
                <w:szCs w:val="24"/>
              </w:rPr>
              <w:t>Ability to develop creative resources</w:t>
            </w:r>
          </w:p>
          <w:p w14:paraId="70D73BD4" w14:textId="77777777" w:rsidR="009210C2" w:rsidRPr="007322DE" w:rsidRDefault="009210C2" w:rsidP="009210C2">
            <w:pPr>
              <w:pStyle w:val="ListParagraph"/>
              <w:numPr>
                <w:ilvl w:val="0"/>
                <w:numId w:val="17"/>
              </w:numPr>
              <w:suppressAutoHyphens w:val="0"/>
              <w:contextualSpacing/>
              <w:rPr>
                <w:rFonts w:ascii="Garamond" w:hAnsi="Garamond"/>
                <w:color w:val="002060"/>
                <w:sz w:val="24"/>
                <w:szCs w:val="24"/>
              </w:rPr>
            </w:pPr>
            <w:r w:rsidRPr="007322DE">
              <w:rPr>
                <w:rFonts w:ascii="Garamond" w:hAnsi="Garamond"/>
                <w:color w:val="002060"/>
                <w:sz w:val="24"/>
                <w:szCs w:val="24"/>
              </w:rPr>
              <w:t>Openness to working with creative resources such as sand tray and imagery</w:t>
            </w:r>
          </w:p>
          <w:p w14:paraId="2EA54DF9" w14:textId="77777777" w:rsidR="009210C2" w:rsidRPr="007322DE" w:rsidRDefault="009210C2" w:rsidP="009210C2">
            <w:pPr>
              <w:spacing w:line="360" w:lineRule="auto"/>
              <w:rPr>
                <w:rFonts w:ascii="Garamond" w:hAnsi="Garamond"/>
                <w:b/>
                <w:bCs/>
                <w:color w:val="002060"/>
                <w:sz w:val="24"/>
                <w:szCs w:val="24"/>
                <w:u w:val="single"/>
              </w:rPr>
            </w:pPr>
          </w:p>
        </w:tc>
      </w:tr>
      <w:tr w:rsidR="007322DE" w14:paraId="6A7DEEA9" w14:textId="77777777" w:rsidTr="007322DE">
        <w:trPr>
          <w:trHeight w:val="2812"/>
        </w:trPr>
        <w:tc>
          <w:tcPr>
            <w:tcW w:w="1705" w:type="dxa"/>
          </w:tcPr>
          <w:p w14:paraId="6BCD09DF" w14:textId="7E07DEA2" w:rsidR="007322DE" w:rsidRPr="008F6D9B" w:rsidRDefault="007322DE" w:rsidP="007322DE">
            <w:pPr>
              <w:rPr>
                <w:rFonts w:ascii="Garamond" w:hAnsi="Garamond"/>
                <w:b/>
                <w:bCs/>
                <w:color w:val="002060"/>
                <w:sz w:val="24"/>
                <w:szCs w:val="24"/>
              </w:rPr>
            </w:pPr>
            <w:r>
              <w:rPr>
                <w:rFonts w:ascii="Garamond" w:hAnsi="Garamond"/>
                <w:b/>
                <w:bCs/>
                <w:color w:val="002060"/>
                <w:sz w:val="24"/>
                <w:szCs w:val="24"/>
              </w:rPr>
              <w:lastRenderedPageBreak/>
              <w:t>Personal Attributes</w:t>
            </w:r>
          </w:p>
        </w:tc>
        <w:tc>
          <w:tcPr>
            <w:tcW w:w="4420" w:type="dxa"/>
          </w:tcPr>
          <w:p w14:paraId="3881862A"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Empathetic</w:t>
            </w:r>
          </w:p>
          <w:p w14:paraId="5C04C3CF"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 xml:space="preserve">Non-judgemental </w:t>
            </w:r>
          </w:p>
          <w:p w14:paraId="3DD8D223"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 xml:space="preserve">Reliable </w:t>
            </w:r>
          </w:p>
          <w:p w14:paraId="42025ECF"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Lifestyle consistent with being a positive role model</w:t>
            </w:r>
          </w:p>
          <w:p w14:paraId="6FFBF9B9"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A passion for the values and approaches of Alternatives Listening Rooms</w:t>
            </w:r>
          </w:p>
          <w:p w14:paraId="30A815D6"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Respectful of a person’s dignity</w:t>
            </w:r>
          </w:p>
          <w:p w14:paraId="3B5A6E50"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 xml:space="preserve">Belief in the autonomy of </w:t>
            </w:r>
            <w:proofErr w:type="gramStart"/>
            <w:r w:rsidRPr="007322DE">
              <w:rPr>
                <w:rFonts w:ascii="Garamond" w:hAnsi="Garamond" w:cstheme="majorHAnsi"/>
                <w:color w:val="002060"/>
              </w:rPr>
              <w:t>each individual</w:t>
            </w:r>
            <w:proofErr w:type="gramEnd"/>
          </w:p>
          <w:p w14:paraId="1746B60D" w14:textId="77777777" w:rsidR="007322DE" w:rsidRPr="007322DE" w:rsidRDefault="007322DE" w:rsidP="007322DE">
            <w:pPr>
              <w:pStyle w:val="Default"/>
              <w:numPr>
                <w:ilvl w:val="0"/>
                <w:numId w:val="12"/>
              </w:numPr>
              <w:rPr>
                <w:rFonts w:ascii="Garamond" w:hAnsi="Garamond" w:cstheme="majorHAnsi"/>
                <w:color w:val="002060"/>
              </w:rPr>
            </w:pPr>
            <w:r w:rsidRPr="007322DE">
              <w:rPr>
                <w:rFonts w:ascii="Garamond" w:hAnsi="Garamond" w:cstheme="majorHAnsi"/>
                <w:color w:val="002060"/>
              </w:rPr>
              <w:t xml:space="preserve">Self-motivated </w:t>
            </w:r>
          </w:p>
          <w:p w14:paraId="3400923E" w14:textId="29B0EE5F" w:rsidR="007322DE" w:rsidRPr="007322DE" w:rsidRDefault="007322DE" w:rsidP="007322DE">
            <w:pPr>
              <w:pStyle w:val="Default"/>
              <w:numPr>
                <w:ilvl w:val="0"/>
                <w:numId w:val="12"/>
              </w:numPr>
              <w:rPr>
                <w:rFonts w:asciiTheme="minorHAnsi" w:hAnsiTheme="minorHAnsi" w:cstheme="majorHAnsi"/>
                <w:sz w:val="23"/>
                <w:szCs w:val="23"/>
              </w:rPr>
            </w:pPr>
            <w:r w:rsidRPr="007322DE">
              <w:rPr>
                <w:rFonts w:ascii="Garamond" w:hAnsi="Garamond" w:cstheme="majorHAnsi"/>
                <w:color w:val="002060"/>
              </w:rPr>
              <w:t>Teachable and able to take direction</w:t>
            </w:r>
          </w:p>
        </w:tc>
        <w:tc>
          <w:tcPr>
            <w:tcW w:w="4390" w:type="dxa"/>
          </w:tcPr>
          <w:p w14:paraId="14F73376" w14:textId="620501D9" w:rsidR="007322DE" w:rsidRPr="007322DE" w:rsidRDefault="007322DE" w:rsidP="009210C2">
            <w:pPr>
              <w:pStyle w:val="ListParagraph"/>
              <w:numPr>
                <w:ilvl w:val="0"/>
                <w:numId w:val="17"/>
              </w:numPr>
              <w:suppressAutoHyphens w:val="0"/>
              <w:contextualSpacing/>
              <w:rPr>
                <w:rFonts w:ascii="Garamond" w:hAnsi="Garamond"/>
                <w:color w:val="002060"/>
                <w:sz w:val="24"/>
                <w:szCs w:val="24"/>
              </w:rPr>
            </w:pPr>
            <w:r w:rsidRPr="007322DE">
              <w:rPr>
                <w:rFonts w:ascii="Garamond" w:hAnsi="Garamond"/>
                <w:color w:val="002060"/>
                <w:sz w:val="24"/>
                <w:szCs w:val="24"/>
              </w:rPr>
              <w:t>Driver’s license and own car</w:t>
            </w:r>
          </w:p>
        </w:tc>
      </w:tr>
    </w:tbl>
    <w:p w14:paraId="631CB480" w14:textId="77777777" w:rsidR="008F6D9B" w:rsidRPr="008F6D9B" w:rsidRDefault="008F6D9B" w:rsidP="006B1DC0">
      <w:pPr>
        <w:spacing w:line="360" w:lineRule="auto"/>
        <w:rPr>
          <w:rFonts w:ascii="Garamond" w:hAnsi="Garamond"/>
          <w:b/>
          <w:bCs/>
          <w:color w:val="002060"/>
          <w:sz w:val="24"/>
          <w:szCs w:val="24"/>
          <w:u w:val="single"/>
        </w:rPr>
      </w:pPr>
    </w:p>
    <w:sectPr w:rsidR="008F6D9B" w:rsidRPr="008F6D9B" w:rsidSect="008F6D9B">
      <w:headerReference w:type="default" r:id="rId7"/>
      <w:footerReference w:type="default" r:id="rId8"/>
      <w:pgSz w:w="11906" w:h="16838"/>
      <w:pgMar w:top="720" w:right="720" w:bottom="720"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98C8" w14:textId="77777777" w:rsidR="00E14F87" w:rsidRDefault="00E14F87" w:rsidP="00EF3B82">
      <w:r>
        <w:separator/>
      </w:r>
    </w:p>
  </w:endnote>
  <w:endnote w:type="continuationSeparator" w:id="0">
    <w:p w14:paraId="200FFE66" w14:textId="77777777" w:rsidR="00E14F87" w:rsidRDefault="00E14F87" w:rsidP="00EF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748A" w14:textId="06670021" w:rsidR="006957EB" w:rsidRDefault="006957EB">
    <w:pPr>
      <w:pStyle w:val="Foot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387CA265" wp14:editId="11D0D845">
              <wp:simplePos x="0" y="0"/>
              <wp:positionH relativeFrom="column">
                <wp:posOffset>4090914</wp:posOffset>
              </wp:positionH>
              <wp:positionV relativeFrom="paragraph">
                <wp:posOffset>45524</wp:posOffset>
              </wp:positionV>
              <wp:extent cx="2352430" cy="703385"/>
              <wp:effectExtent l="0" t="0" r="0" b="0"/>
              <wp:wrapThrough wrapText="bothSides">
                <wp:wrapPolygon edited="0">
                  <wp:start x="0" y="0"/>
                  <wp:lineTo x="0" y="21073"/>
                  <wp:lineTo x="21460" y="21073"/>
                  <wp:lineTo x="2146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352430" cy="703385"/>
                      </a:xfrm>
                      <a:prstGeom prst="rect">
                        <a:avLst/>
                      </a:prstGeom>
                      <a:solidFill>
                        <a:schemeClr val="lt1"/>
                      </a:solidFill>
                      <a:ln w="6350">
                        <a:noFill/>
                      </a:ln>
                    </wps:spPr>
                    <wps:txbx>
                      <w:txbxContent>
                        <w:p w14:paraId="6747C7B8" w14:textId="46980844" w:rsidR="006957EB" w:rsidRPr="006957EB" w:rsidRDefault="006957EB">
                          <w:pPr>
                            <w:rPr>
                              <w:rFonts w:ascii="Garamond" w:hAnsi="Garamond"/>
                            </w:rPr>
                          </w:pPr>
                          <w:r w:rsidRPr="006957EB">
                            <w:rPr>
                              <w:rFonts w:ascii="Garamond" w:hAnsi="Garamond"/>
                            </w:rPr>
                            <w:t>www.alternativesdundee.org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7CA265" id="_x0000_t202" coordsize="21600,21600" o:spt="202" path="m,l,21600r21600,l21600,xe">
              <v:stroke joinstyle="miter"/>
              <v:path gradientshapeok="t" o:connecttype="rect"/>
            </v:shapetype>
            <v:shape id="Text Box 3" o:spid="_x0000_s1026" type="#_x0000_t202" style="position:absolute;margin-left:322.1pt;margin-top:3.6pt;width:185.25pt;height:5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" fillcolor="white [3201]" stroked="f" strokeweight=".5pt">
              <v:textbox>
                <w:txbxContent>
                  <w:p w14:paraId="6747C7B8" w14:textId="46980844" w:rsidR="006957EB" w:rsidRPr="006957EB" w:rsidRDefault="006957EB">
                    <w:pPr>
                      <w:rPr>
                        <w:rFonts w:ascii="Garamond" w:hAnsi="Garamond"/>
                      </w:rPr>
                    </w:pPr>
                    <w:r w:rsidRPr="006957EB">
                      <w:rPr>
                        <w:rFonts w:ascii="Garamond" w:hAnsi="Garamond"/>
                      </w:rPr>
                      <w:t>www.alternativesdundee.org</w:t>
                    </w:r>
                  </w:p>
                </w:txbxContent>
              </v:textbox>
              <w10:wrap type="through"/>
            </v:shape>
          </w:pict>
        </mc:Fallback>
      </mc:AlternateContent>
    </w:r>
    <w:r w:rsidRPr="006957EB">
      <w:rPr>
        <w:rFonts w:ascii="Garamond" w:hAnsi="Garamond"/>
      </w:rPr>
      <w:t>Alternatives Counselling and Listening Rooms</w:t>
    </w:r>
  </w:p>
  <w:p w14:paraId="1F3E1E19" w14:textId="2768547F" w:rsidR="006957EB" w:rsidRDefault="006957EB">
    <w:pPr>
      <w:pStyle w:val="Footer"/>
      <w:rPr>
        <w:rFonts w:ascii="Garamond" w:hAnsi="Garamond"/>
      </w:rPr>
    </w:pPr>
    <w:r>
      <w:rPr>
        <w:rFonts w:ascii="Garamond" w:hAnsi="Garamond"/>
      </w:rPr>
      <w:t>10 Constitution Road</w:t>
    </w:r>
  </w:p>
  <w:p w14:paraId="687E4B00" w14:textId="4F4CAED9" w:rsidR="006957EB" w:rsidRDefault="006957EB">
    <w:pPr>
      <w:pStyle w:val="Footer"/>
      <w:rPr>
        <w:rFonts w:ascii="Garamond" w:hAnsi="Garamond"/>
      </w:rPr>
    </w:pPr>
    <w:r>
      <w:rPr>
        <w:rFonts w:ascii="Garamond" w:hAnsi="Garamond"/>
      </w:rPr>
      <w:t>Dundee, DD1 1LL</w:t>
    </w:r>
  </w:p>
  <w:p w14:paraId="4BDCA096" w14:textId="0041E2DC" w:rsidR="006957EB" w:rsidRPr="006957EB" w:rsidRDefault="006957EB">
    <w:pPr>
      <w:pStyle w:val="Footer"/>
      <w:rPr>
        <w:rFonts w:ascii="Garamond" w:hAnsi="Garamond"/>
      </w:rPr>
    </w:pPr>
    <w:r>
      <w:rPr>
        <w:rFonts w:ascii="Garamond" w:hAnsi="Garamond"/>
      </w:rPr>
      <w:t>01382 221112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C224" w14:textId="77777777" w:rsidR="00E14F87" w:rsidRDefault="00E14F87" w:rsidP="00EF3B82">
      <w:r>
        <w:separator/>
      </w:r>
    </w:p>
  </w:footnote>
  <w:footnote w:type="continuationSeparator" w:id="0">
    <w:p w14:paraId="6F0D9B9C" w14:textId="77777777" w:rsidR="00E14F87" w:rsidRDefault="00E14F87" w:rsidP="00EF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29E7" w14:textId="554B2E00" w:rsidR="00EF3B82" w:rsidRDefault="00510664" w:rsidP="00EF3B82">
    <w:pPr>
      <w:pStyle w:val="Header"/>
      <w:jc w:val="right"/>
    </w:pPr>
    <w:r>
      <w:rPr>
        <w:noProof/>
      </w:rPr>
      <w:drawing>
        <wp:inline distT="0" distB="0" distL="0" distR="0" wp14:anchorId="403094A2" wp14:editId="532652EA">
          <wp:extent cx="2111568" cy="478693"/>
          <wp:effectExtent l="0" t="0" r="0" b="444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2646" cy="483471"/>
                  </a:xfrm>
                  <a:prstGeom prst="rect">
                    <a:avLst/>
                  </a:prstGeom>
                </pic:spPr>
              </pic:pic>
            </a:graphicData>
          </a:graphic>
        </wp:inline>
      </w:drawing>
    </w:r>
  </w:p>
  <w:p w14:paraId="04994F6C" w14:textId="77777777" w:rsidR="00EF3B82" w:rsidRDefault="00EF3B82" w:rsidP="00EF3B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40"/>
        </w:tabs>
        <w:ind w:left="340" w:hanging="28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40"/>
        </w:tabs>
        <w:ind w:left="340" w:hanging="28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340"/>
        </w:tabs>
        <w:ind w:left="340" w:hanging="283"/>
      </w:pPr>
      <w:rPr>
        <w:rFonts w:ascii="Symbol" w:hAnsi="Symbol"/>
      </w:rPr>
    </w:lvl>
    <w:lvl w:ilvl="1">
      <w:start w:val="1"/>
      <w:numFmt w:val="bullet"/>
      <w:lvlText w:val="o"/>
      <w:lvlJc w:val="left"/>
      <w:pPr>
        <w:tabs>
          <w:tab w:val="num" w:pos="1134"/>
        </w:tabs>
        <w:ind w:left="1304" w:hanging="224"/>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397"/>
        </w:tabs>
        <w:ind w:left="397" w:hanging="397"/>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2C57CDF"/>
    <w:multiLevelType w:val="hybridMultilevel"/>
    <w:tmpl w:val="22D24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F03893"/>
    <w:multiLevelType w:val="hybridMultilevel"/>
    <w:tmpl w:val="3816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706A2"/>
    <w:multiLevelType w:val="hybridMultilevel"/>
    <w:tmpl w:val="594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5657"/>
    <w:multiLevelType w:val="hybridMultilevel"/>
    <w:tmpl w:val="6F48B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00F2C"/>
    <w:multiLevelType w:val="hybridMultilevel"/>
    <w:tmpl w:val="8F3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136A4"/>
    <w:multiLevelType w:val="hybridMultilevel"/>
    <w:tmpl w:val="1AFA4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D35CD5"/>
    <w:multiLevelType w:val="hybridMultilevel"/>
    <w:tmpl w:val="B1CA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2953C7"/>
    <w:multiLevelType w:val="hybridMultilevel"/>
    <w:tmpl w:val="8110C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5747DC"/>
    <w:multiLevelType w:val="hybridMultilevel"/>
    <w:tmpl w:val="D526C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CB67"/>
    <w:multiLevelType w:val="hybridMultilevel"/>
    <w:tmpl w:val="EAE30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297370"/>
    <w:multiLevelType w:val="hybridMultilevel"/>
    <w:tmpl w:val="D152B7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5"/>
  </w:num>
  <w:num w:numId="9">
    <w:abstractNumId w:val="16"/>
  </w:num>
  <w:num w:numId="10">
    <w:abstractNumId w:val="12"/>
  </w:num>
  <w:num w:numId="11">
    <w:abstractNumId w:val="6"/>
  </w:num>
  <w:num w:numId="12">
    <w:abstractNumId w:val="11"/>
  </w:num>
  <w:num w:numId="13">
    <w:abstractNumId w:val="14"/>
  </w:num>
  <w:num w:numId="14">
    <w:abstractNumId w:val="7"/>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82"/>
    <w:rsid w:val="00025114"/>
    <w:rsid w:val="00031F15"/>
    <w:rsid w:val="00070962"/>
    <w:rsid w:val="000A22CE"/>
    <w:rsid w:val="000B5714"/>
    <w:rsid w:val="00102E36"/>
    <w:rsid w:val="00183936"/>
    <w:rsid w:val="00252E96"/>
    <w:rsid w:val="00286BB6"/>
    <w:rsid w:val="002E40B7"/>
    <w:rsid w:val="00324409"/>
    <w:rsid w:val="003F1949"/>
    <w:rsid w:val="004629E1"/>
    <w:rsid w:val="00501984"/>
    <w:rsid w:val="00510664"/>
    <w:rsid w:val="005240BC"/>
    <w:rsid w:val="00551700"/>
    <w:rsid w:val="005808D4"/>
    <w:rsid w:val="006549C6"/>
    <w:rsid w:val="0066793D"/>
    <w:rsid w:val="006957EB"/>
    <w:rsid w:val="006B1DC0"/>
    <w:rsid w:val="006B45AC"/>
    <w:rsid w:val="006F5B40"/>
    <w:rsid w:val="007322DE"/>
    <w:rsid w:val="007C4D14"/>
    <w:rsid w:val="00835D0A"/>
    <w:rsid w:val="00892FBA"/>
    <w:rsid w:val="008A4F16"/>
    <w:rsid w:val="008B4A1B"/>
    <w:rsid w:val="008F6D9B"/>
    <w:rsid w:val="009210C2"/>
    <w:rsid w:val="00946EB5"/>
    <w:rsid w:val="009A2FCD"/>
    <w:rsid w:val="009B779E"/>
    <w:rsid w:val="009C65D4"/>
    <w:rsid w:val="009F32B0"/>
    <w:rsid w:val="009F6742"/>
    <w:rsid w:val="00A02C3C"/>
    <w:rsid w:val="00A81D9E"/>
    <w:rsid w:val="00AD068E"/>
    <w:rsid w:val="00AF3AB5"/>
    <w:rsid w:val="00B50E16"/>
    <w:rsid w:val="00B713ED"/>
    <w:rsid w:val="00B82BAA"/>
    <w:rsid w:val="00BE7626"/>
    <w:rsid w:val="00C03855"/>
    <w:rsid w:val="00C20D8C"/>
    <w:rsid w:val="00C474C0"/>
    <w:rsid w:val="00C734D2"/>
    <w:rsid w:val="00CA595E"/>
    <w:rsid w:val="00D44E8A"/>
    <w:rsid w:val="00D507F7"/>
    <w:rsid w:val="00D6777C"/>
    <w:rsid w:val="00D855A1"/>
    <w:rsid w:val="00E14F87"/>
    <w:rsid w:val="00E354F1"/>
    <w:rsid w:val="00E9449D"/>
    <w:rsid w:val="00EF3B82"/>
    <w:rsid w:val="00F150B8"/>
    <w:rsid w:val="00F22CBB"/>
    <w:rsid w:val="00F41B7D"/>
    <w:rsid w:val="00F535C8"/>
    <w:rsid w:val="00F5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16CF59"/>
  <w15:chartTrackingRefBased/>
  <w15:docId w15:val="{A2A04885-3FE7-2446-A2DD-FB6C1DC4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EF3B82"/>
    <w:pPr>
      <w:tabs>
        <w:tab w:val="center" w:pos="4513"/>
        <w:tab w:val="right" w:pos="9026"/>
      </w:tabs>
    </w:pPr>
  </w:style>
  <w:style w:type="character" w:customStyle="1" w:styleId="HeaderChar">
    <w:name w:val="Header Char"/>
    <w:link w:val="Header"/>
    <w:uiPriority w:val="99"/>
    <w:rsid w:val="00EF3B82"/>
    <w:rPr>
      <w:rFonts w:ascii="Calibri" w:eastAsia="SimSun" w:hAnsi="Calibri" w:cs="Calibri"/>
      <w:kern w:val="1"/>
      <w:sz w:val="22"/>
      <w:szCs w:val="22"/>
      <w:lang w:eastAsia="ar-SA"/>
    </w:rPr>
  </w:style>
  <w:style w:type="paragraph" w:styleId="Footer">
    <w:name w:val="footer"/>
    <w:basedOn w:val="Normal"/>
    <w:link w:val="FooterChar"/>
    <w:uiPriority w:val="99"/>
    <w:unhideWhenUsed/>
    <w:rsid w:val="00EF3B82"/>
    <w:pPr>
      <w:tabs>
        <w:tab w:val="center" w:pos="4513"/>
        <w:tab w:val="right" w:pos="9026"/>
      </w:tabs>
    </w:pPr>
  </w:style>
  <w:style w:type="character" w:customStyle="1" w:styleId="FooterChar">
    <w:name w:val="Footer Char"/>
    <w:link w:val="Footer"/>
    <w:uiPriority w:val="99"/>
    <w:rsid w:val="00EF3B82"/>
    <w:rPr>
      <w:rFonts w:ascii="Calibri" w:eastAsia="SimSun" w:hAnsi="Calibri" w:cs="Calibri"/>
      <w:kern w:val="1"/>
      <w:sz w:val="22"/>
      <w:szCs w:val="22"/>
      <w:lang w:eastAsia="ar-SA"/>
    </w:rPr>
  </w:style>
  <w:style w:type="paragraph" w:styleId="BalloonText">
    <w:name w:val="Balloon Text"/>
    <w:basedOn w:val="Normal"/>
    <w:link w:val="BalloonTextChar"/>
    <w:uiPriority w:val="99"/>
    <w:semiHidden/>
    <w:unhideWhenUsed/>
    <w:rsid w:val="00EF3B82"/>
    <w:rPr>
      <w:rFonts w:ascii="Segoe UI" w:hAnsi="Segoe UI" w:cs="Segoe UI"/>
      <w:sz w:val="18"/>
      <w:szCs w:val="18"/>
    </w:rPr>
  </w:style>
  <w:style w:type="character" w:customStyle="1" w:styleId="BalloonTextChar">
    <w:name w:val="Balloon Text Char"/>
    <w:link w:val="BalloonText"/>
    <w:uiPriority w:val="99"/>
    <w:semiHidden/>
    <w:rsid w:val="00EF3B82"/>
    <w:rPr>
      <w:rFonts w:ascii="Segoe UI" w:eastAsia="SimSun" w:hAnsi="Segoe UI" w:cs="Segoe UI"/>
      <w:kern w:val="1"/>
      <w:sz w:val="18"/>
      <w:szCs w:val="18"/>
      <w:lang w:eastAsia="ar-SA"/>
    </w:rPr>
  </w:style>
  <w:style w:type="paragraph" w:customStyle="1" w:styleId="Default">
    <w:name w:val="Default"/>
    <w:rsid w:val="00E354F1"/>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F6D9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Waine</dc:creator>
  <cp:keywords/>
  <cp:lastModifiedBy>Alternatives Dundee</cp:lastModifiedBy>
  <cp:revision>3</cp:revision>
  <cp:lastPrinted>2015-04-08T13:10:00Z</cp:lastPrinted>
  <dcterms:created xsi:type="dcterms:W3CDTF">2021-05-04T12:01:00Z</dcterms:created>
  <dcterms:modified xsi:type="dcterms:W3CDTF">2021-05-04T13:04:00Z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